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165FD" w:rsidRPr="00D165F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Акционерного общества «Сабинское МПП ЖКХ», установленных постановлением Государственного комитета Республики Татарстан по тарифам от 18.12.2020 № 571-29/тко-2020, и внесении изменений в постановление Государственного комитета Республики Татарстан по тарифам </w:t>
      </w:r>
      <w:r w:rsidR="00D165FD">
        <w:rPr>
          <w:rFonts w:ascii="Times New Roman" w:hAnsi="Times New Roman"/>
          <w:sz w:val="28"/>
          <w:szCs w:val="28"/>
          <w:shd w:val="clear" w:color="auto" w:fill="FFFFFF"/>
        </w:rPr>
        <w:t>от 18.12.2020 № 571-29/тко-2020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DB6E-2BD8-4315-BF0D-D00DE1FA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2024-12-24T08:36:00Z</dcterms:created>
  <dcterms:modified xsi:type="dcterms:W3CDTF">2024-12-24T08:36:00Z</dcterms:modified>
</cp:coreProperties>
</file>