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944F7" w:rsidRPr="00A944F7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предельных тарифов на захоронение твердых коммунальных отходов для Общества с ограниченной ответственностью «</w:t>
      </w:r>
      <w:proofErr w:type="spellStart"/>
      <w:r w:rsidR="00A944F7" w:rsidRPr="00A944F7">
        <w:rPr>
          <w:rFonts w:ascii="Times New Roman" w:hAnsi="Times New Roman"/>
          <w:sz w:val="28"/>
          <w:szCs w:val="28"/>
          <w:shd w:val="clear" w:color="auto" w:fill="FFFFFF"/>
        </w:rPr>
        <w:t>Новокинерские</w:t>
      </w:r>
      <w:proofErr w:type="spellEnd"/>
      <w:r w:rsidR="00A944F7" w:rsidRPr="00A944F7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услуги», установленных постановлением Государственного комитета Республики Татарстан по тарифам от 17.12.2020 № 545-5/тко-2020, и внесении изменений в постановление Государственного комитета Республики Татарстан по тарифам</w:t>
      </w:r>
      <w:r w:rsidR="00A944F7">
        <w:rPr>
          <w:rFonts w:ascii="Times New Roman" w:hAnsi="Times New Roman"/>
          <w:sz w:val="28"/>
          <w:szCs w:val="28"/>
          <w:shd w:val="clear" w:color="auto" w:fill="FFFFFF"/>
        </w:rPr>
        <w:t xml:space="preserve"> от 17.12.2020 № 545-5/тко-2020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414D-5381-4C5B-B1F9-55C554EB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2024-12-24T08:32:00Z</dcterms:created>
  <dcterms:modified xsi:type="dcterms:W3CDTF">2024-12-24T08:32:00Z</dcterms:modified>
</cp:coreProperties>
</file>