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601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60121A" w:rsidRPr="00063C8F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«О включении выявленного объекта культурного насл</w:t>
      </w:r>
      <w:r w:rsidR="0060121A">
        <w:rPr>
          <w:rFonts w:ascii="Times New Roman" w:hAnsi="Times New Roman"/>
          <w:sz w:val="28"/>
          <w:szCs w:val="28"/>
        </w:rPr>
        <w:t xml:space="preserve">едия «Жилой дом с почтой», нач. </w:t>
      </w:r>
      <w:r w:rsidR="0060121A" w:rsidRPr="00063C8F">
        <w:rPr>
          <w:rFonts w:ascii="Times New Roman" w:hAnsi="Times New Roman"/>
          <w:sz w:val="28"/>
          <w:szCs w:val="28"/>
        </w:rPr>
        <w:t>XX в., расположенного по адресу: Республика Татарстан, Бугу</w:t>
      </w:r>
      <w:r w:rsidR="0060121A">
        <w:rPr>
          <w:rFonts w:ascii="Times New Roman" w:hAnsi="Times New Roman"/>
          <w:sz w:val="28"/>
          <w:szCs w:val="28"/>
        </w:rPr>
        <w:t xml:space="preserve">льминский муниципальный район, </w:t>
      </w:r>
      <w:r w:rsidR="0060121A" w:rsidRPr="00063C8F">
        <w:rPr>
          <w:rFonts w:ascii="Times New Roman" w:hAnsi="Times New Roman"/>
          <w:sz w:val="28"/>
          <w:szCs w:val="28"/>
        </w:rPr>
        <w:t xml:space="preserve">г. Бугульма, ул. Я. Гашека, д.15,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</w:t>
      </w:r>
      <w:r w:rsidR="0060121A">
        <w:rPr>
          <w:rFonts w:ascii="Times New Roman" w:hAnsi="Times New Roman"/>
          <w:sz w:val="28"/>
          <w:szCs w:val="28"/>
        </w:rPr>
        <w:t xml:space="preserve">значения «Жилой дом с почтой», </w:t>
      </w:r>
      <w:r w:rsidR="0060121A" w:rsidRPr="00063C8F">
        <w:rPr>
          <w:rFonts w:ascii="Times New Roman" w:hAnsi="Times New Roman"/>
          <w:sz w:val="28"/>
          <w:szCs w:val="28"/>
        </w:rPr>
        <w:t>нач. XX</w:t>
      </w:r>
      <w:r w:rsidR="0060121A">
        <w:rPr>
          <w:rFonts w:ascii="Times New Roman" w:hAnsi="Times New Roman"/>
          <w:sz w:val="28"/>
          <w:szCs w:val="28"/>
        </w:rPr>
        <w:t xml:space="preserve"> в., расположенного по адресу: </w:t>
      </w:r>
      <w:r w:rsidR="0060121A" w:rsidRPr="00063C8F">
        <w:rPr>
          <w:rFonts w:ascii="Times New Roman" w:hAnsi="Times New Roman"/>
          <w:sz w:val="28"/>
          <w:szCs w:val="28"/>
        </w:rPr>
        <w:t>Республика Татарстан, Бугульминский мун</w:t>
      </w:r>
      <w:r w:rsidR="0060121A">
        <w:rPr>
          <w:rFonts w:ascii="Times New Roman" w:hAnsi="Times New Roman"/>
          <w:sz w:val="28"/>
          <w:szCs w:val="28"/>
        </w:rPr>
        <w:t xml:space="preserve">иципальный район, г. Бугульма, </w:t>
      </w:r>
      <w:bookmarkStart w:id="0" w:name="_GoBack"/>
      <w:bookmarkEnd w:id="0"/>
      <w:r w:rsidR="0060121A" w:rsidRPr="00063C8F">
        <w:rPr>
          <w:rFonts w:ascii="Times New Roman" w:hAnsi="Times New Roman"/>
          <w:sz w:val="28"/>
          <w:szCs w:val="28"/>
        </w:rPr>
        <w:t>ул. Я. Гашека, д.15, утверждении границ его территории и предмета охраны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2EF" w:rsidRDefault="007062EF" w:rsidP="00B34670">
      <w:pPr>
        <w:spacing w:after="0" w:line="240" w:lineRule="auto"/>
      </w:pPr>
      <w:r>
        <w:separator/>
      </w:r>
    </w:p>
  </w:endnote>
  <w:endnote w:type="continuationSeparator" w:id="0">
    <w:p w:rsidR="007062EF" w:rsidRDefault="007062E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2EF" w:rsidRDefault="007062EF" w:rsidP="00B34670">
      <w:pPr>
        <w:spacing w:after="0" w:line="240" w:lineRule="auto"/>
      </w:pPr>
      <w:r>
        <w:separator/>
      </w:r>
    </w:p>
  </w:footnote>
  <w:footnote w:type="continuationSeparator" w:id="0">
    <w:p w:rsidR="007062EF" w:rsidRDefault="007062E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2EF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0ECC9-6829-4BC2-8757-3E4B16DF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779</cp:revision>
  <cp:lastPrinted>2024-01-16T07:14:00Z</cp:lastPrinted>
  <dcterms:created xsi:type="dcterms:W3CDTF">2022-10-19T11:02:00Z</dcterms:created>
  <dcterms:modified xsi:type="dcterms:W3CDTF">2024-12-25T11:01:00Z</dcterms:modified>
</cp:coreProperties>
</file>