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262A6" w:rsidRPr="00F262A6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воду, водоотведение и утверждении производственных п</w:t>
      </w:r>
      <w:bookmarkStart w:id="0" w:name="_GoBack"/>
      <w:bookmarkEnd w:id="0"/>
      <w:r w:rsidR="00F262A6" w:rsidRPr="00F262A6">
        <w:rPr>
          <w:rFonts w:ascii="Times New Roman" w:hAnsi="Times New Roman"/>
          <w:sz w:val="28"/>
          <w:szCs w:val="28"/>
          <w:shd w:val="clear" w:color="auto" w:fill="FFFFFF"/>
        </w:rPr>
        <w:t>рограмм для Общества с ограниченной ответственностью «</w:t>
      </w:r>
      <w:proofErr w:type="spellStart"/>
      <w:r w:rsidR="00F262A6" w:rsidRPr="00F262A6">
        <w:rPr>
          <w:rFonts w:ascii="Times New Roman" w:hAnsi="Times New Roman"/>
          <w:sz w:val="28"/>
          <w:szCs w:val="28"/>
          <w:shd w:val="clear" w:color="auto" w:fill="FFFFFF"/>
        </w:rPr>
        <w:t>Мёша</w:t>
      </w:r>
      <w:proofErr w:type="spellEnd"/>
      <w:r w:rsidR="00F262A6" w:rsidRPr="00F262A6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F262A6" w:rsidRPr="00F262A6">
        <w:rPr>
          <w:rFonts w:ascii="Times New Roman" w:hAnsi="Times New Roman"/>
          <w:sz w:val="28"/>
          <w:szCs w:val="28"/>
          <w:shd w:val="clear" w:color="auto" w:fill="FFFFFF"/>
        </w:rPr>
        <w:t>Тюлячинского</w:t>
      </w:r>
      <w:proofErr w:type="spellEnd"/>
      <w:r w:rsidR="00F262A6" w:rsidRPr="00F262A6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</w:t>
      </w:r>
      <w:r w:rsidR="00F262A6">
        <w:rPr>
          <w:rFonts w:ascii="Times New Roman" w:hAnsi="Times New Roman"/>
          <w:sz w:val="28"/>
          <w:szCs w:val="28"/>
          <w:shd w:val="clear" w:color="auto" w:fill="FFFFFF"/>
        </w:rPr>
        <w:t>пального района на 2025 год</w:t>
      </w:r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BBE13-51A5-44F3-87CD-1F2D0713A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2024-12-24T08:18:00Z</dcterms:created>
  <dcterms:modified xsi:type="dcterms:W3CDTF">2024-12-24T08:18:00Z</dcterms:modified>
</cp:coreProperties>
</file>