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B3D10" w:rsidRPr="00CB3D10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долгосрочных тарифов на питьевую воду и водоотведение для Акционерного общества «Тетюши-Водоканал» </w:t>
      </w:r>
      <w:proofErr w:type="spellStart"/>
      <w:r w:rsidR="00CB3D10" w:rsidRPr="00CB3D10">
        <w:rPr>
          <w:rFonts w:ascii="Times New Roman" w:hAnsi="Times New Roman"/>
          <w:sz w:val="28"/>
          <w:szCs w:val="28"/>
          <w:shd w:val="clear" w:color="auto" w:fill="FFFFFF"/>
        </w:rPr>
        <w:t>Тетюшского</w:t>
      </w:r>
      <w:proofErr w:type="spellEnd"/>
      <w:r w:rsidR="00CB3D10" w:rsidRPr="00CB3D10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от 14.12.2023 № 621-87/кс-2023, и внесении изменений в постановление Государственного комитета Республики Татарстан по тарифам от</w:t>
      </w:r>
      <w:r w:rsidR="00CB3D10">
        <w:rPr>
          <w:rFonts w:ascii="Times New Roman" w:hAnsi="Times New Roman"/>
          <w:sz w:val="28"/>
          <w:szCs w:val="28"/>
          <w:shd w:val="clear" w:color="auto" w:fill="FFFFFF"/>
        </w:rPr>
        <w:t xml:space="preserve"> 14.12.2023 № 621-87/кс-2023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0E168-A5AC-4CAD-978F-2234C76B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2024-12-24T08:12:00Z</dcterms:created>
  <dcterms:modified xsi:type="dcterms:W3CDTF">2024-12-24T08:12:00Z</dcterms:modified>
</cp:coreProperties>
</file>