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6D3E78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81501">
        <w:rPr>
          <w:rFonts w:ascii="Times New Roman" w:hAnsi="Times New Roman" w:cs="Times New Roman"/>
          <w:sz w:val="28"/>
          <w:szCs w:val="28"/>
        </w:rPr>
        <w:t>проекта</w:t>
      </w:r>
      <w:r w:rsidR="002306F4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</w:t>
      </w:r>
      <w:r w:rsidR="00D81501" w:rsidRPr="00D8150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6F6ECF">
        <w:rPr>
          <w:rFonts w:ascii="Times New Roman" w:hAnsi="Times New Roman" w:cs="Times New Roman"/>
          <w:sz w:val="28"/>
          <w:szCs w:val="28"/>
        </w:rPr>
        <w:t>«</w:t>
      </w:r>
      <w:r w:rsidR="00D47805" w:rsidRPr="00D47805">
        <w:rPr>
          <w:rFonts w:ascii="Times New Roman" w:hAnsi="Times New Roman" w:cs="Times New Roman"/>
          <w:sz w:val="28"/>
          <w:szCs w:val="28"/>
        </w:rPr>
        <w:t>О внесении изменения в состав комиссии по установлению соотношения должностей государственной гражданской службы Республики Татарстан, утвержденный постановлением Кабинета Министров Республики Татарстан от 29.05.2003 № 295 «Об утверждении положения о порядке определения соотношения должностей государственной гражданской службы Республики Татарстан» и признании утратившими силу отдельных актов Кабинета Министров Республики Татарстан</w:t>
      </w:r>
      <w:bookmarkStart w:id="0" w:name="_GoBack"/>
      <w:bookmarkEnd w:id="0"/>
      <w:r w:rsidR="00BA50E1">
        <w:rPr>
          <w:rFonts w:ascii="Times New Roman" w:hAnsi="Times New Roman" w:cs="Times New Roman"/>
          <w:sz w:val="28"/>
          <w:szCs w:val="28"/>
        </w:rPr>
        <w:t>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CCB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FE3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06F4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39C1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3E78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6ECF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B66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151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124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0E1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0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1501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3</cp:revision>
  <cp:lastPrinted>2019-02-11T09:49:00Z</cp:lastPrinted>
  <dcterms:created xsi:type="dcterms:W3CDTF">2024-12-02T09:34:00Z</dcterms:created>
  <dcterms:modified xsi:type="dcterms:W3CDTF">2024-12-02T09:36:00Z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