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center"/>
        <w:spacing w:before="0" w:beforeAutospacing="0" w:after="0" w:afterAutospacing="0"/>
        <w:shd w:val="clear" w:color="auto" w:fill="ffffff"/>
        <w:rPr>
          <w:rStyle w:val="838"/>
          <w:bCs/>
          <w:color w:val="000000"/>
          <w:sz w:val="28"/>
          <w:szCs w:val="28"/>
        </w:rPr>
      </w:pPr>
      <w:r>
        <w:rPr>
          <w:rStyle w:val="838"/>
          <w:bCs/>
          <w:color w:val="000000"/>
          <w:sz w:val="28"/>
          <w:szCs w:val="28"/>
        </w:rPr>
        <w:t xml:space="preserve">Сводная информация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</w:r>
      <w:r>
        <w:rPr>
          <w:rStyle w:val="838"/>
          <w:bCs/>
          <w:color w:val="000000"/>
          <w:sz w:val="28"/>
          <w:szCs w:val="28"/>
        </w:rPr>
      </w:r>
    </w:p>
    <w:p>
      <w:pPr>
        <w:pStyle w:val="837"/>
        <w:jc w:val="center"/>
        <w:spacing w:after="0"/>
        <w:shd w:val="clear" w:color="auto" w:fill="ffffff"/>
        <w:rPr>
          <w:bCs/>
          <w:color w:val="000000"/>
          <w:sz w:val="28"/>
          <w:szCs w:val="28"/>
        </w:rPr>
      </w:pPr>
      <w:r>
        <w:rPr>
          <w:rStyle w:val="838"/>
          <w:bCs/>
          <w:color w:val="000000"/>
          <w:sz w:val="28"/>
          <w:szCs w:val="28"/>
        </w:rPr>
        <w:t xml:space="preserve">по итогам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независимой антикоррупционной экспертизы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и (или)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общественного обсуждения </w:t>
      </w:r>
      <w:r>
        <w:rPr>
          <w:rStyle w:val="838"/>
          <w:bCs/>
          <w:color w:val="000000"/>
          <w:sz w:val="28"/>
          <w:szCs w:val="28"/>
        </w:rPr>
        <w:t xml:space="preserve">проект</w:t>
      </w:r>
      <w:r>
        <w:rPr>
          <w:rStyle w:val="838"/>
          <w:bCs/>
          <w:color w:val="000000"/>
          <w:sz w:val="28"/>
          <w:szCs w:val="28"/>
        </w:rPr>
        <w:t xml:space="preserve">а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приказа Министерства юстиции Республики</w:t>
      </w:r>
      <w:r>
        <w:rPr>
          <w:rStyle w:val="838"/>
          <w:bCs/>
          <w:color w:val="000000"/>
          <w:sz w:val="28"/>
          <w:szCs w:val="28"/>
        </w:rPr>
        <w:t xml:space="preserve"> Татарстан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«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  <w:t xml:space="preserve">О внесении изменения в приказ Министерства юстиции Республики Татарстан от 04.02.2014 № К-12/03-03 «Об утверждении Перечня должностей государственной гражданской службы в Министерстве юстиции Республики Татарстан, исполнение должностных обязанностей по кото</w:t>
      </w:r>
      <w:r>
        <w:rPr>
          <w:bCs/>
          <w:color w:val="000000"/>
          <w:sz w:val="28"/>
          <w:szCs w:val="28"/>
        </w:rPr>
        <w:t xml:space="preserve">рым связано с использованием сведений, составляющих государственную тайну, при назначении на которые конкурс может не проводиться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  <w:t xml:space="preserve">»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>
        <w:tblPrEx/>
        <w:trPr/>
        <w:tc>
          <w:tcPr>
            <w:gridSpan w:val="4"/>
            <w:tcW w:w="9571" w:type="dxa"/>
            <w:textDirection w:val="lrTb"/>
            <w:noWrap w:val="false"/>
          </w:tcPr>
          <w:p>
            <w:pPr>
              <w:pStyle w:val="837"/>
              <w:ind w:left="720"/>
              <w:jc w:val="center"/>
              <w:spacing w:before="120" w:beforeAutospacing="0" w:after="120" w:afterAutospacing="0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4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Эксперт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(Ф.И.О.</w:t>
            </w:r>
            <w:r>
              <w:rPr>
                <w:rFonts w:ascii="Times New Roman" w:hAnsi="Times New Roman" w:eastAsia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/ реквизиты распоряжения Минюста России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об аккредитации)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32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коррупциогенный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Комментарии разработчика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34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173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634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173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634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173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3"/>
    <w:link w:val="832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3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3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3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3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3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3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3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3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3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3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3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3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3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3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rFonts w:ascii="Calibri" w:hAnsi="Calibri" w:eastAsia="Calibri" w:cs="Times New Roman"/>
    </w:rPr>
  </w:style>
  <w:style w:type="paragraph" w:styleId="832">
    <w:name w:val="Heading 1"/>
    <w:basedOn w:val="831"/>
    <w:link w:val="839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837" w:customStyle="1">
    <w:name w:val="pt-a"/>
    <w:basedOn w:val="83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38" w:customStyle="1">
    <w:name w:val="pt-a0"/>
    <w:basedOn w:val="833"/>
  </w:style>
  <w:style w:type="character" w:styleId="839" w:customStyle="1">
    <w:name w:val="Заголовок 1 Знак"/>
    <w:basedOn w:val="833"/>
    <w:link w:val="832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40" w:customStyle="1">
    <w:name w:val="Без интервала1"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841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revision>134</cp:revision>
  <dcterms:created xsi:type="dcterms:W3CDTF">2020-04-22T12:12:00Z</dcterms:created>
  <dcterms:modified xsi:type="dcterms:W3CDTF">2024-11-14T10:59:58Z</dcterms:modified>
</cp:coreProperties>
</file>