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  <w:spacing w:before="0" w:beforeAutospacing="0" w:after="0" w:afterAutospacing="0"/>
        <w:shd w:val="clear" w:color="auto" w:fill="ffffff"/>
        <w:rPr>
          <w:rStyle w:val="838"/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Сводная информация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</w:r>
    </w:p>
    <w:p>
      <w:pPr>
        <w:pStyle w:val="837"/>
        <w:jc w:val="center"/>
        <w:spacing w:after="0"/>
        <w:shd w:val="clear" w:color="auto" w:fill="ffffff"/>
        <w:rPr>
          <w:bCs/>
          <w:color w:val="000000"/>
          <w:sz w:val="28"/>
          <w:szCs w:val="28"/>
        </w:rPr>
      </w:pPr>
      <w:r>
        <w:rPr>
          <w:rStyle w:val="838"/>
          <w:bCs/>
          <w:color w:val="000000"/>
          <w:sz w:val="28"/>
          <w:szCs w:val="28"/>
        </w:rPr>
        <w:t xml:space="preserve">по итогам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независимой антикоррупционной экспертизы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и (или)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общественного обсуждения </w:t>
      </w:r>
      <w:r>
        <w:rPr>
          <w:rStyle w:val="838"/>
          <w:bCs/>
          <w:color w:val="000000"/>
          <w:sz w:val="28"/>
          <w:szCs w:val="28"/>
        </w:rPr>
        <w:t xml:space="preserve">проект</w:t>
      </w:r>
      <w:r>
        <w:rPr>
          <w:rStyle w:val="838"/>
          <w:bCs/>
          <w:color w:val="000000"/>
          <w:sz w:val="28"/>
          <w:szCs w:val="28"/>
        </w:rPr>
        <w:t xml:space="preserve">а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постановления Кабинета Министров Республики</w:t>
      </w:r>
      <w:r>
        <w:rPr>
          <w:rStyle w:val="838"/>
          <w:bCs/>
          <w:color w:val="000000"/>
          <w:sz w:val="28"/>
          <w:szCs w:val="28"/>
        </w:rPr>
        <w:t xml:space="preserve"> Татарстан</w:t>
      </w:r>
      <w:r>
        <w:rPr>
          <w:rStyle w:val="838"/>
          <w:bCs/>
          <w:color w:val="000000"/>
          <w:sz w:val="28"/>
          <w:szCs w:val="28"/>
        </w:rPr>
        <w:t xml:space="preserve"> </w:t>
      </w:r>
      <w:r>
        <w:rPr>
          <w:rStyle w:val="838"/>
          <w:bCs/>
          <w:color w:val="000000"/>
          <w:sz w:val="28"/>
          <w:szCs w:val="28"/>
        </w:rPr>
        <w:t xml:space="preserve">«</w:t>
      </w:r>
      <w:r>
        <w:rPr>
          <w:rStyle w:val="838"/>
          <w:bCs/>
          <w:color w:val="000000"/>
          <w:sz w:val="28"/>
          <w:szCs w:val="28"/>
        </w:rPr>
        <w:t xml:space="preserve">Об утверждении Порядка предоставления в 2024 году грантов в форме субсидий из бюджета Республики Татарстан на выплату денежного вознаграждения лауреатам премии Раиса Республики Татарстан – социально ориентированным некоммерческим организациям за вклад в раз</w:t>
      </w:r>
      <w:r>
        <w:rPr>
          <w:rStyle w:val="838"/>
          <w:bCs/>
          <w:color w:val="000000"/>
          <w:sz w:val="28"/>
          <w:szCs w:val="28"/>
        </w:rPr>
        <w:t xml:space="preserve">витие институтов гражданского общества в Республике Татарстан</w:t>
      </w:r>
      <w:r>
        <w:rPr>
          <w:rStyle w:val="838"/>
          <w:bCs/>
          <w:color w:val="000000"/>
          <w:sz w:val="28"/>
          <w:szCs w:val="28"/>
        </w:rPr>
      </w:r>
      <w:r>
        <w:rPr>
          <w:rStyle w:val="838"/>
          <w:bCs/>
          <w:color w:val="000000"/>
          <w:sz w:val="28"/>
          <w:szCs w:val="28"/>
        </w:rPr>
        <w:t xml:space="preserve">»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>
        <w:tblPrEx/>
        <w:trPr/>
        <w:tc>
          <w:tcPr>
            <w:gridSpan w:val="4"/>
            <w:tcW w:w="9571" w:type="dxa"/>
            <w:textDirection w:val="lrTb"/>
            <w:noWrap w:val="false"/>
          </w:tcPr>
          <w:p>
            <w:pPr>
              <w:pStyle w:val="837"/>
              <w:ind w:left="720"/>
              <w:jc w:val="center"/>
              <w:spacing w:before="120" w:beforeAutospacing="0" w:after="120" w:afterAutospacing="0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антикоррупционная экспертиза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4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Эксперт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(Ф.И.О.</w:t>
            </w:r>
            <w:r>
              <w:rPr>
                <w:rFonts w:ascii="Times New Roman" w:hAnsi="Times New Roman" w:eastAsia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/ реквизиты распоряжения Минюста России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  <w:t xml:space="preserve">об аккредитации)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32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коррупциогенный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Комментарии разработчика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634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173" w:type="dxa"/>
            <w:textDirection w:val="lrTb"/>
            <w:noWrap w:val="false"/>
          </w:tcPr>
          <w:p>
            <w:pPr>
              <w:pStyle w:val="837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3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3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3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3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3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3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3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3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Calibri" w:hAnsi="Calibri" w:eastAsia="Calibri" w:cs="Times New Roman"/>
    </w:rPr>
  </w:style>
  <w:style w:type="paragraph" w:styleId="832">
    <w:name w:val="Heading 1"/>
    <w:basedOn w:val="831"/>
    <w:link w:val="83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pt-a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38" w:customStyle="1">
    <w:name w:val="pt-a0"/>
    <w:basedOn w:val="833"/>
  </w:style>
  <w:style w:type="character" w:styleId="839" w:customStyle="1">
    <w:name w:val="Заголовок 1 Знак"/>
    <w:basedOn w:val="833"/>
    <w:link w:val="832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0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41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revision>190</cp:revision>
  <dcterms:created xsi:type="dcterms:W3CDTF">2020-04-22T12:12:00Z</dcterms:created>
  <dcterms:modified xsi:type="dcterms:W3CDTF">2024-10-23T09:27:07Z</dcterms:modified>
</cp:coreProperties>
</file>