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7244AD" w:rsidRDefault="00E427A0" w:rsidP="002F2B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2F2BBC">
        <w:rPr>
          <w:sz w:val="28"/>
          <w:szCs w:val="28"/>
        </w:rPr>
        <w:t xml:space="preserve"> </w:t>
      </w:r>
      <w:r w:rsidR="007244AD">
        <w:rPr>
          <w:sz w:val="28"/>
          <w:szCs w:val="28"/>
        </w:rPr>
        <w:t>п</w:t>
      </w:r>
      <w:r w:rsidR="007244AD" w:rsidRPr="007244AD">
        <w:rPr>
          <w:sz w:val="28"/>
          <w:szCs w:val="28"/>
        </w:rPr>
        <w:t>роект приказа Министерства земельных и имущественных отношений Республики Татарстан "О внесении изменений в приказ Министерства земельных и имущественных отношений Республики Татарстан от 08.05.2020 № 279-пр «О порядке принятия Министерством земельных и имущественных отношений Республики Татарстан решения о признании безнадежной к взысканию задолженности по платежам в бюджет Республики Татарстан, администрируемым Министерством земельных и имущественных отношений Республики Татарстан</w:t>
      </w:r>
      <w:r w:rsidR="007244AD">
        <w:rPr>
          <w:sz w:val="28"/>
          <w:szCs w:val="28"/>
        </w:rPr>
        <w:t>.</w:t>
      </w:r>
    </w:p>
    <w:p w:rsidR="00AE2CF4" w:rsidRPr="002856A1" w:rsidRDefault="00E427A0" w:rsidP="002F2BBC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4AD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F069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</cp:revision>
  <dcterms:created xsi:type="dcterms:W3CDTF">2024-09-25T05:43:00Z</dcterms:created>
  <dcterms:modified xsi:type="dcterms:W3CDTF">2024-09-25T05:43:00Z</dcterms:modified>
</cp:coreProperties>
</file>