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и (или) общественного обсуждения проекта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Постановление Кабинета Министров Республики Татарстан «Об утверждении Порядка заключения соглашений о сотрудничестве в рамках реализации проектов по созданию индустриальных (промышленных) парков, промышленных технопарков, технопарков в сфере высоких технологий»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0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6"/>
        <w:gridCol w:w="3020"/>
        <w:gridCol w:w="2777"/>
        <w:gridCol w:w="1818"/>
        <w:gridCol w:w="1020"/>
      </w:tblGrid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коррупциногенный фактор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7465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LibreOffice/7.5.6.2$Linux_X86_64 LibreOffice_project/50$Build-2</Application>
  <AppVersion>15.0000</AppVersion>
  <Pages>1</Pages>
  <Words>104</Words>
  <Characters>807</Characters>
  <CharactersWithSpaces>883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2019-02-18T10:19:00Z</dcterms:created>
  <dc:creator>Нуретдинова Рузиля Мингазизовна</dc:creator>
  <dc:description/>
  <dc:language>ru-RU</dc:language>
  <cp:lastModifiedBy>Анжела Климентьевна Бадыгина</cp:lastModifiedBy>
  <dcterms:modified xsi:type="dcterms:W3CDTF">2024-09-12T10:22:00Z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