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55B92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B4697F" w:rsidRPr="00B4697F" w:rsidRDefault="00255B92" w:rsidP="00BD4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D97">
        <w:rPr>
          <w:rStyle w:val="a3"/>
          <w:rFonts w:ascii="Times New Roman" w:hAnsi="Times New Roman" w:cs="Times New Roman"/>
          <w:i w:val="0"/>
          <w:sz w:val="28"/>
          <w:szCs w:val="28"/>
        </w:rPr>
        <w:t>проект постановления Кабинета Министров Республики Татарстан</w:t>
      </w:r>
      <w:r w:rsidR="00BD421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4A1D9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766FB">
        <w:rPr>
          <w:rFonts w:ascii="Times New Roman" w:hAnsi="Times New Roman" w:cs="Times New Roman"/>
          <w:sz w:val="28"/>
          <w:szCs w:val="28"/>
        </w:rPr>
        <w:t>«</w:t>
      </w:r>
      <w:r w:rsidR="001766FB" w:rsidRPr="005A5BE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4" w:history="1">
        <w:r w:rsidR="001766FB" w:rsidRPr="00694A2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766FB">
        <w:rPr>
          <w:rFonts w:ascii="Times New Roman" w:hAnsi="Times New Roman" w:cs="Times New Roman"/>
          <w:sz w:val="28"/>
          <w:szCs w:val="28"/>
        </w:rPr>
        <w:t xml:space="preserve"> компенсации лицам, страдающим хронической почечной недостаточностью, получающим лечение методом амбулаторного гемодиализа, расходов по проезду на транспорте к месту прохождения амбулаторного гемодиализа и обратно к месту жительства и лицам, страдающим онкологическими заболеваниями, расходов по проезду на транспорте к месту лечения в медицинские организации государственной системы здравоохранения Республики Татарстан, оказывающие специализированную онкологическую помощь, и обратно к месту жительства, утвержденный </w:t>
      </w:r>
      <w:hyperlink r:id="rId5" w:history="1">
        <w:r w:rsidR="001766FB" w:rsidRPr="00A95A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1766F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766FB" w:rsidRPr="00A95AC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09.10.2013 № 743</w:t>
      </w:r>
      <w:r w:rsidR="001766F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2AB0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6FB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BF6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4217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63&amp;n=89681" TargetMode="External"/><Relationship Id="rId4" Type="http://schemas.openxmlformats.org/officeDocument/2006/relationships/hyperlink" Target="https://login.consultant.ru/link/?req=doc&amp;base=RLAW363&amp;n=181932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14</cp:revision>
  <dcterms:created xsi:type="dcterms:W3CDTF">2018-03-05T07:38:00Z</dcterms:created>
  <dcterms:modified xsi:type="dcterms:W3CDTF">2024-08-28T09:10:00Z</dcterms:modified>
</cp:coreProperties>
</file>