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232190" w:rsidRPr="00232190" w:rsidRDefault="00705796" w:rsidP="00232190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306FD8" w:rsidRPr="00306FD8">
        <w:rPr>
          <w:sz w:val="28"/>
          <w:szCs w:val="28"/>
        </w:rPr>
        <w:t xml:space="preserve"> </w:t>
      </w:r>
      <w:r w:rsidR="00232190" w:rsidRPr="00232190">
        <w:rPr>
          <w:sz w:val="28"/>
          <w:szCs w:val="28"/>
        </w:rPr>
        <w:t xml:space="preserve">распоряжения </w:t>
      </w:r>
      <w:proofErr w:type="spellStart"/>
      <w:r w:rsidR="00232190" w:rsidRPr="00232190">
        <w:rPr>
          <w:sz w:val="28"/>
          <w:szCs w:val="28"/>
        </w:rPr>
        <w:t>Минземимущества</w:t>
      </w:r>
      <w:proofErr w:type="spellEnd"/>
      <w:r w:rsidR="00232190" w:rsidRPr="00232190">
        <w:rPr>
          <w:sz w:val="28"/>
          <w:szCs w:val="28"/>
        </w:rPr>
        <w:t xml:space="preserve"> Республики Татарстан "Об установлении охранной зоны объекта газораспределительной сети на территории города Мензелинска </w:t>
      </w:r>
      <w:proofErr w:type="spellStart"/>
      <w:r w:rsidR="00232190" w:rsidRPr="00232190">
        <w:rPr>
          <w:sz w:val="28"/>
          <w:szCs w:val="28"/>
        </w:rPr>
        <w:t>Мензелинского</w:t>
      </w:r>
      <w:proofErr w:type="spellEnd"/>
      <w:r w:rsidR="00232190" w:rsidRPr="00232190">
        <w:rPr>
          <w:sz w:val="28"/>
          <w:szCs w:val="28"/>
        </w:rPr>
        <w:t xml:space="preserve"> муниципального района Республики Татарстан"</w:t>
      </w:r>
      <w:r w:rsidR="00232190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232190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2F52D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208</cp:revision>
  <dcterms:created xsi:type="dcterms:W3CDTF">2021-07-07T11:18:00Z</dcterms:created>
  <dcterms:modified xsi:type="dcterms:W3CDTF">2024-08-29T13:14:00Z</dcterms:modified>
</cp:coreProperties>
</file>