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072AC5" w:rsidRDefault="00072AC5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2A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D7909" w:rsidRPr="00AD7909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Порядок ведения учетного дела, утвержденный постановлением Кабинета Министров Республики Татарстан от 31.01.2008 </w:t>
      </w:r>
      <w:r w:rsidR="00AD7909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AD7909" w:rsidRPr="00AD7909">
        <w:rPr>
          <w:rFonts w:ascii="Times New Roman" w:hAnsi="Times New Roman" w:cs="Times New Roman"/>
          <w:sz w:val="28"/>
          <w:szCs w:val="28"/>
          <w:u w:val="single"/>
        </w:rPr>
        <w:t>№ 57 «Об утверждении форм документов, необходимых для реализации Закона Республики Татарстан от 13.07.2007 № 31-РТ»</w:t>
      </w:r>
    </w:p>
    <w:p w:rsidR="00216EAC" w:rsidRDefault="00D513E0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072AC5"/>
    <w:rsid w:val="00216EAC"/>
    <w:rsid w:val="00280FFF"/>
    <w:rsid w:val="00290894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AD7909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5D79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6</cp:revision>
  <dcterms:created xsi:type="dcterms:W3CDTF">2022-04-14T14:23:00Z</dcterms:created>
  <dcterms:modified xsi:type="dcterms:W3CDTF">2024-08-07T11:31:00Z</dcterms:modified>
</cp:coreProperties>
</file>