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954B5E" w:rsidRPr="00954B5E" w:rsidRDefault="00A24A7E" w:rsidP="00954B5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приказа </w:t>
      </w:r>
      <w:r w:rsidR="00954B5E" w:rsidRPr="00954B5E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="00676B74" w:rsidRPr="00676B74">
        <w:rPr>
          <w:rFonts w:ascii="Times New Roman" w:hAnsi="Times New Roman"/>
          <w:bCs/>
          <w:sz w:val="24"/>
          <w:szCs w:val="24"/>
          <w:u w:val="single"/>
          <w:lang w:eastAsia="ru-RU"/>
        </w:rPr>
        <w:t>О внесении изменени</w:t>
      </w:r>
      <w:r w:rsidR="00A74D3D">
        <w:rPr>
          <w:rFonts w:ascii="Times New Roman" w:hAnsi="Times New Roman"/>
          <w:bCs/>
          <w:sz w:val="24"/>
          <w:szCs w:val="24"/>
          <w:u w:val="single"/>
          <w:lang w:eastAsia="ru-RU"/>
        </w:rPr>
        <w:t>я</w:t>
      </w:r>
      <w:bookmarkStart w:id="0" w:name="_GoBack"/>
      <w:bookmarkEnd w:id="0"/>
      <w:r w:rsidR="00676B74" w:rsidRPr="00676B74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в Административный регламент предоставления государственной услуги по государственной экспертизе проектной документации и результатов инженерных изысканий, утвержденный приказом Министерства строительства, архитектуры и жилищно-коммунального хозяйства Республики Татарстан от 07.11.2022 № 152/о «Об утверждении Административного регламента предоставления государственной услуги по государственной экспертизе проектной документации и результатов инженерных изысканий»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A74D3D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23007F"/>
    <w:rsid w:val="004A7F87"/>
    <w:rsid w:val="00676B74"/>
    <w:rsid w:val="007E5C6B"/>
    <w:rsid w:val="008A34E7"/>
    <w:rsid w:val="00954B5E"/>
    <w:rsid w:val="00A24A7E"/>
    <w:rsid w:val="00A74D3D"/>
    <w:rsid w:val="00B07655"/>
    <w:rsid w:val="00C73BD6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A1E5-90E3-41EB-97AE-1E62B5D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Регина Шагимарданова</cp:lastModifiedBy>
  <cp:revision>11</cp:revision>
  <dcterms:created xsi:type="dcterms:W3CDTF">2017-12-27T06:40:00Z</dcterms:created>
  <dcterms:modified xsi:type="dcterms:W3CDTF">2024-08-08T06:29:00Z</dcterms:modified>
</cp:coreProperties>
</file>