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3E15F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65FDD">
        <w:rPr>
          <w:rFonts w:ascii="Times New Roman" w:hAnsi="Times New Roman"/>
          <w:sz w:val="28"/>
          <w:szCs w:val="28"/>
          <w:shd w:val="clear" w:color="auto" w:fill="FFFFFF"/>
        </w:rPr>
        <w:t>приказа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65FDD" w:rsidRPr="00665FDD">
        <w:rPr>
          <w:rFonts w:ascii="Times New Roman" w:hAnsi="Times New Roman"/>
          <w:sz w:val="28"/>
          <w:szCs w:val="28"/>
          <w:shd w:val="clear" w:color="auto" w:fill="FFFFFF"/>
        </w:rPr>
        <w:t>О признании утратившим силу приказа Государственного комитета Республики Татарстан по тарифам от 16.12.2014 № 405 «Об утверждении Регламента обмена информацией по вопросам установления и применения на территории Республики Татарстан социальной нормы потребления электрической энергии (мощност</w:t>
      </w:r>
      <w:r w:rsidR="00665FDD">
        <w:rPr>
          <w:rFonts w:ascii="Times New Roman" w:hAnsi="Times New Roman"/>
          <w:sz w:val="28"/>
          <w:szCs w:val="28"/>
          <w:shd w:val="clear" w:color="auto" w:fill="FFFFFF"/>
        </w:rPr>
        <w:t>и)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>
      <w:bookmarkStart w:id="0" w:name="_GoBack"/>
      <w:bookmarkEnd w:id="0"/>
    </w:p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3592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3B5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5FDD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0F74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3928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71FAB-34C3-4C49-9019-44490DF6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2024-07-31T05:54:00Z</dcterms:created>
  <dcterms:modified xsi:type="dcterms:W3CDTF">2024-07-31T05:54:00Z</dcterms:modified>
</cp:coreProperties>
</file>