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FB60E2">
        <w:rPr>
          <w:rFonts w:ascii="Times New Roman" w:hAnsi="Times New Roman"/>
          <w:sz w:val="28"/>
          <w:szCs w:val="28"/>
        </w:rPr>
        <w:t>«</w:t>
      </w:r>
      <w:r w:rsidR="001420D9" w:rsidRPr="001420D9">
        <w:rPr>
          <w:rFonts w:ascii="Times New Roman" w:hAnsi="Times New Roman"/>
          <w:sz w:val="28"/>
          <w:szCs w:val="28"/>
        </w:rPr>
        <w:t>Об установлении зон санитарной охраны водозабора ГБУК РТ «БГИАМЗ»</w:t>
      </w:r>
      <w:bookmarkStart w:id="0" w:name="_GoBack"/>
      <w:bookmarkEnd w:id="0"/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202</cp:revision>
  <dcterms:created xsi:type="dcterms:W3CDTF">2023-05-22T09:56:00Z</dcterms:created>
  <dcterms:modified xsi:type="dcterms:W3CDTF">2024-07-03T13:40:00Z</dcterms:modified>
</cp:coreProperties>
</file>