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273F" w:rsidRPr="003C273F">
        <w:rPr>
          <w:sz w:val="28"/>
          <w:szCs w:val="28"/>
        </w:rPr>
        <w:t xml:space="preserve"> постановления Кабинета Министров Республики Татарстан "Об утверждении порядка заключения договора купли-продажи государственного имущества по минимально допустимой цене"</w:t>
      </w:r>
      <w:r w:rsidR="003C273F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273F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E8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2024-06-27T10:23:00Z</dcterms:modified>
</cp:coreProperties>
</file>