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по итогам независимой антикоррупционной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экспертизы и (или) общественного обсуждения проекта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>НПА «</w:t>
      </w:r>
      <w:r w:rsidR="001564A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564AD" w:rsidRPr="001564AD">
        <w:rPr>
          <w:rFonts w:ascii="Times New Roman" w:hAnsi="Times New Roman" w:cs="Times New Roman"/>
          <w:sz w:val="28"/>
          <w:szCs w:val="28"/>
          <w:u w:val="single"/>
        </w:rPr>
        <w:t>роекта указа Раиса Республики Татарстан</w:t>
      </w:r>
    </w:p>
    <w:p w:rsidR="00983D22" w:rsidRDefault="00BB47A2" w:rsidP="00983D2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63A5">
        <w:rPr>
          <w:rFonts w:ascii="Times New Roman" w:hAnsi="Times New Roman" w:cs="Times New Roman"/>
          <w:sz w:val="20"/>
          <w:szCs w:val="20"/>
        </w:rPr>
        <w:t>(вид нормативного правового акта с</w:t>
      </w:r>
      <w:r w:rsidRPr="00070B2C">
        <w:rPr>
          <w:rFonts w:ascii="Times New Roman" w:hAnsi="Times New Roman" w:cs="Times New Roman"/>
          <w:sz w:val="20"/>
          <w:szCs w:val="20"/>
        </w:rPr>
        <w:t xml:space="preserve"> </w:t>
      </w:r>
      <w:r w:rsidRPr="004063A5">
        <w:rPr>
          <w:rFonts w:ascii="Times New Roman" w:hAnsi="Times New Roman" w:cs="Times New Roman"/>
          <w:sz w:val="20"/>
          <w:szCs w:val="20"/>
        </w:rPr>
        <w:t>указанием органа государственной власти</w:t>
      </w:r>
    </w:p>
    <w:p w:rsidR="00BB47A2" w:rsidRDefault="001564AD" w:rsidP="00983D22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64AD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Указ Президента Республики Татарстан от 25 февраля 2014 года № УП-217 «О Республиканской межведомственной комиссии по вопросам повышения уровня жизни населения, труда, привлечения и использования иностранных работников в Республике Татарстан»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4758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47A2" w:rsidRPr="00BB47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B47A2" w:rsidRDefault="00BB47A2" w:rsidP="00BB47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уполномоченного на его издание, наименование проекта нормативного правового акта)</w:t>
      </w:r>
    </w:p>
    <w:tbl>
      <w:tblPr>
        <w:tblpPr w:leftFromText="180" w:rightFromText="180" w:vertAnchor="text" w:horzAnchor="margin" w:tblpXSpec="center" w:tblpY="15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00E85" w:rsidRPr="004063A5" w:rsidTr="00400E8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Независимая антикоррупционная экспертиза</w:t>
            </w: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Общественное обсуждение</w:t>
            </w: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00E85" w:rsidRPr="004063A5" w:rsidTr="00400E8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00E85" w:rsidRPr="004063A5" w:rsidTr="00400E8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00E85" w:rsidRPr="004063A5" w:rsidTr="00400E8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070B2C" w:rsidRDefault="00070B2C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4C09" w:rsidRDefault="00514C09"/>
    <w:sectPr w:rsidR="00514C09" w:rsidSect="00A32D49">
      <w:pgSz w:w="11906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A7"/>
    <w:rsid w:val="00070B2C"/>
    <w:rsid w:val="000E717B"/>
    <w:rsid w:val="000F738E"/>
    <w:rsid w:val="001564AD"/>
    <w:rsid w:val="00400E85"/>
    <w:rsid w:val="004063A5"/>
    <w:rsid w:val="00427723"/>
    <w:rsid w:val="0047583A"/>
    <w:rsid w:val="00514C09"/>
    <w:rsid w:val="00983D22"/>
    <w:rsid w:val="009A6D38"/>
    <w:rsid w:val="009D2271"/>
    <w:rsid w:val="00A32D49"/>
    <w:rsid w:val="00A54425"/>
    <w:rsid w:val="00BA3F55"/>
    <w:rsid w:val="00BB47A2"/>
    <w:rsid w:val="00EA675D"/>
    <w:rsid w:val="00F86708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3E15"/>
  <w15:chartTrackingRefBased/>
  <w15:docId w15:val="{33F6DBE1-B0F6-411C-98E7-39217F2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Раушания Наилевна</dc:creator>
  <cp:keywords/>
  <dc:description/>
  <cp:lastModifiedBy>Хуснутдинова Ангелина Тимуровна</cp:lastModifiedBy>
  <cp:revision>19</cp:revision>
  <dcterms:created xsi:type="dcterms:W3CDTF">2020-08-19T14:36:00Z</dcterms:created>
  <dcterms:modified xsi:type="dcterms:W3CDTF">2024-06-14T11:14:00Z</dcterms:modified>
</cp:coreProperties>
</file>