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28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 (или) общественного обсуждения проект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приказа Министерства культуры РТ «Об утверждении Административного регламента по предоставлению государственной услуги по аттестации педагогических работников организаций, осуществляющих образовательную деятельность и находящихся в ведении Республики Татарстан, педагогических работников муниципальных и частных организаций, осуществляющих образовательную деятельность»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0"/>
        <w:gridCol w:w="2475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72596200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fals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LibreOffice/7.5.6.2$Linux_X86_64 LibreOffice_project/50$Build-2</Application>
  <AppVersion>15.0000</AppVersion>
  <Pages>1</Pages>
  <Words>70</Words>
  <Characters>616</Characters>
  <CharactersWithSpaces>674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2024-04-08T12:06:00Z</dcterms:created>
  <dc:creator>Наталья</dc:creator>
  <dc:description/>
  <dc:language>ru-RU</dc:language>
  <cp:lastModifiedBy/>
  <dcterms:modified xsi:type="dcterms:W3CDTF">2024-06-17T16:33:54Z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