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B00FA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F3AC7" w:rsidRPr="002F3AC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45907" w:rsidRPr="00345907">
        <w:rPr>
          <w:rFonts w:ascii="Times New Roman" w:hAnsi="Times New Roman"/>
          <w:sz w:val="28"/>
          <w:szCs w:val="28"/>
          <w:shd w:val="clear" w:color="auto" w:fill="FFFFFF"/>
        </w:rPr>
        <w:t>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</w:t>
      </w:r>
      <w:r w:rsidR="00345907">
        <w:rPr>
          <w:rFonts w:ascii="Times New Roman" w:hAnsi="Times New Roman"/>
          <w:sz w:val="28"/>
          <w:szCs w:val="28"/>
          <w:shd w:val="clear" w:color="auto" w:fill="FFFFFF"/>
        </w:rPr>
        <w:t>пределяющих величину этой платы»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BA2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C825-1D41-404E-997D-EDD8EE1B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2024-05-28T07:11:00Z</dcterms:created>
  <dcterms:modified xsi:type="dcterms:W3CDTF">2024-05-28T07:11:00Z</dcterms:modified>
</cp:coreProperties>
</file>