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B6251" w:rsidRPr="007B6251" w:rsidRDefault="0073269C" w:rsidP="00DC4CC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</w:t>
      </w:r>
      <w:r w:rsidR="00DC4CC0">
        <w:rPr>
          <w:sz w:val="28"/>
          <w:szCs w:val="28"/>
        </w:rPr>
        <w:t>проекта</w:t>
      </w:r>
      <w:r w:rsidR="00371E5B">
        <w:rPr>
          <w:sz w:val="28"/>
          <w:szCs w:val="28"/>
        </w:rPr>
        <w:t xml:space="preserve"> постановления КМ РТ «</w:t>
      </w:r>
      <w:r w:rsidR="00371E5B" w:rsidRPr="00371E5B">
        <w:rPr>
          <w:sz w:val="28"/>
          <w:szCs w:val="28"/>
        </w:rPr>
        <w:t xml:space="preserve">О внесении изменений в постановление Кабинета Министров Республики </w:t>
      </w:r>
      <w:proofErr w:type="gramStart"/>
      <w:r w:rsidR="00371E5B" w:rsidRPr="00371E5B">
        <w:rPr>
          <w:sz w:val="28"/>
          <w:szCs w:val="28"/>
        </w:rPr>
        <w:t>Татар-стан</w:t>
      </w:r>
      <w:proofErr w:type="gramEnd"/>
      <w:r w:rsidR="00371E5B" w:rsidRPr="00371E5B">
        <w:rPr>
          <w:sz w:val="28"/>
          <w:szCs w:val="28"/>
        </w:rPr>
        <w:t xml:space="preserve"> от 13.08.2014 </w:t>
      </w:r>
      <w:r w:rsidR="00371E5B">
        <w:rPr>
          <w:sz w:val="28"/>
          <w:szCs w:val="28"/>
        </w:rPr>
        <w:t xml:space="preserve"> </w:t>
      </w:r>
      <w:r w:rsidR="00371E5B">
        <w:rPr>
          <w:sz w:val="28"/>
          <w:szCs w:val="28"/>
        </w:rPr>
        <w:br/>
      </w:r>
      <w:bookmarkStart w:id="0" w:name="_GoBack"/>
      <w:bookmarkEnd w:id="0"/>
      <w:r w:rsidR="00371E5B" w:rsidRPr="00371E5B">
        <w:rPr>
          <w:sz w:val="28"/>
          <w:szCs w:val="28"/>
        </w:rPr>
        <w:t>№ 587 «Об общих принципах планирования, организации и проведения мероприятий и приемов, в том числе посвященных юбилейным датам Республики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5A0" w:rsidRDefault="00EA15A0" w:rsidP="00774DB3">
      <w:pPr>
        <w:spacing w:after="0" w:line="240" w:lineRule="auto"/>
      </w:pPr>
      <w:r>
        <w:separator/>
      </w:r>
    </w:p>
  </w:endnote>
  <w:endnote w:type="continuationSeparator" w:id="0">
    <w:p w:rsidR="00EA15A0" w:rsidRDefault="00EA15A0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5A0" w:rsidRDefault="00EA15A0" w:rsidP="00774DB3">
      <w:pPr>
        <w:spacing w:after="0" w:line="240" w:lineRule="auto"/>
      </w:pPr>
      <w:r>
        <w:separator/>
      </w:r>
    </w:p>
  </w:footnote>
  <w:footnote w:type="continuationSeparator" w:id="0">
    <w:p w:rsidR="00EA15A0" w:rsidRDefault="00EA15A0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84B57"/>
    <w:rsid w:val="00085DDE"/>
    <w:rsid w:val="000A6FA1"/>
    <w:rsid w:val="000B26FB"/>
    <w:rsid w:val="000C5C16"/>
    <w:rsid w:val="000C75F9"/>
    <w:rsid w:val="00126345"/>
    <w:rsid w:val="0013540C"/>
    <w:rsid w:val="00151FF8"/>
    <w:rsid w:val="00155ABB"/>
    <w:rsid w:val="00173A23"/>
    <w:rsid w:val="001808A7"/>
    <w:rsid w:val="00187520"/>
    <w:rsid w:val="001A5ADA"/>
    <w:rsid w:val="001B2D7E"/>
    <w:rsid w:val="001D005A"/>
    <w:rsid w:val="001E22D5"/>
    <w:rsid w:val="00212FB7"/>
    <w:rsid w:val="00234475"/>
    <w:rsid w:val="002623DC"/>
    <w:rsid w:val="002639B2"/>
    <w:rsid w:val="0027034E"/>
    <w:rsid w:val="00270BF5"/>
    <w:rsid w:val="00276F43"/>
    <w:rsid w:val="00295085"/>
    <w:rsid w:val="002A2714"/>
    <w:rsid w:val="002A503D"/>
    <w:rsid w:val="002B61A1"/>
    <w:rsid w:val="002B7F2F"/>
    <w:rsid w:val="002C21B6"/>
    <w:rsid w:val="002D086B"/>
    <w:rsid w:val="00311709"/>
    <w:rsid w:val="0034606D"/>
    <w:rsid w:val="003557A9"/>
    <w:rsid w:val="00371E5B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2731D"/>
    <w:rsid w:val="00456FFA"/>
    <w:rsid w:val="00466569"/>
    <w:rsid w:val="00493BA7"/>
    <w:rsid w:val="00495620"/>
    <w:rsid w:val="004A6082"/>
    <w:rsid w:val="004B65CF"/>
    <w:rsid w:val="004D7DD3"/>
    <w:rsid w:val="004E2596"/>
    <w:rsid w:val="005006C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17615"/>
    <w:rsid w:val="00623BCB"/>
    <w:rsid w:val="00630926"/>
    <w:rsid w:val="00632075"/>
    <w:rsid w:val="006466FD"/>
    <w:rsid w:val="00671B81"/>
    <w:rsid w:val="006D0E25"/>
    <w:rsid w:val="006D3D3A"/>
    <w:rsid w:val="006D69E2"/>
    <w:rsid w:val="006E0A38"/>
    <w:rsid w:val="006E6472"/>
    <w:rsid w:val="00724DEB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1207"/>
    <w:rsid w:val="0094549E"/>
    <w:rsid w:val="00962951"/>
    <w:rsid w:val="0099446B"/>
    <w:rsid w:val="009B6FC5"/>
    <w:rsid w:val="009B7DAE"/>
    <w:rsid w:val="009D0A2E"/>
    <w:rsid w:val="009D22E9"/>
    <w:rsid w:val="009E231B"/>
    <w:rsid w:val="00A06DD8"/>
    <w:rsid w:val="00A17790"/>
    <w:rsid w:val="00A220BC"/>
    <w:rsid w:val="00A335CA"/>
    <w:rsid w:val="00A403B1"/>
    <w:rsid w:val="00A85DF3"/>
    <w:rsid w:val="00AB3DDA"/>
    <w:rsid w:val="00AC6E28"/>
    <w:rsid w:val="00B03B57"/>
    <w:rsid w:val="00B524EB"/>
    <w:rsid w:val="00B62CC0"/>
    <w:rsid w:val="00B70282"/>
    <w:rsid w:val="00B74B91"/>
    <w:rsid w:val="00B83903"/>
    <w:rsid w:val="00B848B9"/>
    <w:rsid w:val="00B84CFA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B"/>
    <w:rsid w:val="00D0642F"/>
    <w:rsid w:val="00D150AD"/>
    <w:rsid w:val="00D76647"/>
    <w:rsid w:val="00D83747"/>
    <w:rsid w:val="00DB7F09"/>
    <w:rsid w:val="00DC4CC0"/>
    <w:rsid w:val="00DC7C46"/>
    <w:rsid w:val="00DD2CC4"/>
    <w:rsid w:val="00DD56DC"/>
    <w:rsid w:val="00DE4393"/>
    <w:rsid w:val="00E12A33"/>
    <w:rsid w:val="00E12B10"/>
    <w:rsid w:val="00E20B6C"/>
    <w:rsid w:val="00E267D9"/>
    <w:rsid w:val="00E34364"/>
    <w:rsid w:val="00E47F9A"/>
    <w:rsid w:val="00E53491"/>
    <w:rsid w:val="00E57629"/>
    <w:rsid w:val="00E80BFD"/>
    <w:rsid w:val="00E86B67"/>
    <w:rsid w:val="00E95756"/>
    <w:rsid w:val="00EA15A0"/>
    <w:rsid w:val="00EC1F19"/>
    <w:rsid w:val="00EF1180"/>
    <w:rsid w:val="00F42CB4"/>
    <w:rsid w:val="00F831CA"/>
    <w:rsid w:val="00FA032F"/>
    <w:rsid w:val="00FA070C"/>
    <w:rsid w:val="00FC019D"/>
    <w:rsid w:val="00FE2A19"/>
    <w:rsid w:val="00FE33C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Лилия Хабибуллина</cp:lastModifiedBy>
  <cp:revision>3</cp:revision>
  <dcterms:created xsi:type="dcterms:W3CDTF">2024-04-08T12:06:00Z</dcterms:created>
  <dcterms:modified xsi:type="dcterms:W3CDTF">2024-05-03T11:35:00Z</dcterms:modified>
</cp:coreProperties>
</file>