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4E414A" w:rsidRDefault="0073269C" w:rsidP="004E41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DE5995" w:rsidRPr="00DE5995"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 </w:t>
      </w:r>
      <w:r w:rsidR="006E1A18">
        <w:rPr>
          <w:rFonts w:ascii="Times New Roman" w:hAnsi="Times New Roman"/>
          <w:sz w:val="28"/>
          <w:szCs w:val="28"/>
        </w:rPr>
        <w:t>«</w:t>
      </w:r>
      <w:r w:rsidR="004E414A" w:rsidRPr="004E414A">
        <w:rPr>
          <w:rFonts w:ascii="Times New Roman" w:hAnsi="Times New Roman"/>
          <w:sz w:val="28"/>
          <w:szCs w:val="28"/>
        </w:rPr>
        <w:t>приказа Министерства экологии и природных ресурсов Республики Татарстан «О внесении изменений в приказ Министерства экологии и природных ресурсов Республики Татарстан от 23.11.2022 № 1109-п «Об утверждении Порядка определения объема и условий предоставления из бюджета Республики Татарстан субсидий на иные цели государственному бюджетному учреждению «Научно-производственное объединение по геологии и использованию недр Республики Татарстан»</w:t>
      </w:r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313348"/>
    <w:rsid w:val="00321FC5"/>
    <w:rsid w:val="0033676B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6E1A1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6AB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148</cp:revision>
  <dcterms:created xsi:type="dcterms:W3CDTF">2023-05-22T09:56:00Z</dcterms:created>
  <dcterms:modified xsi:type="dcterms:W3CDTF">2024-02-05T12:59:00Z</dcterms:modified>
</cp:coreProperties>
</file>