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E2EEE" w:rsidRPr="005E2EE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теплоноситель, поставляемый филиалом Акционерного общества «ТГК-16» - </w:t>
      </w:r>
      <w:proofErr w:type="gramStart"/>
      <w:r w:rsidR="005E2EEE" w:rsidRPr="005E2EEE">
        <w:rPr>
          <w:rFonts w:ascii="Times New Roman" w:hAnsi="Times New Roman"/>
          <w:sz w:val="28"/>
          <w:szCs w:val="28"/>
          <w:shd w:val="clear" w:color="auto" w:fill="FFFFFF"/>
        </w:rPr>
        <w:t>Казанская</w:t>
      </w:r>
      <w:proofErr w:type="gramEnd"/>
      <w:r w:rsidR="005E2EEE" w:rsidRPr="005E2EEE">
        <w:rPr>
          <w:rFonts w:ascii="Times New Roman" w:hAnsi="Times New Roman"/>
          <w:sz w:val="28"/>
          <w:szCs w:val="28"/>
          <w:shd w:val="clear" w:color="auto" w:fill="FFFFFF"/>
        </w:rPr>
        <w:t xml:space="preserve"> ТЭЦ-3 потребителям, другим теплоснабжающим ор</w:t>
      </w:r>
      <w:r w:rsidR="005E2EEE">
        <w:rPr>
          <w:rFonts w:ascii="Times New Roman" w:hAnsi="Times New Roman"/>
          <w:sz w:val="28"/>
          <w:szCs w:val="28"/>
          <w:shd w:val="clear" w:color="auto" w:fill="FFFFFF"/>
        </w:rPr>
        <w:t xml:space="preserve">ганизациям, </w:t>
      </w:r>
      <w:r w:rsidR="005E2EEE" w:rsidRPr="005E2E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5E2EEE">
        <w:rPr>
          <w:rFonts w:ascii="Times New Roman" w:hAnsi="Times New Roman"/>
          <w:sz w:val="28"/>
          <w:szCs w:val="28"/>
          <w:shd w:val="clear" w:color="auto" w:fill="FFFFFF"/>
        </w:rPr>
        <w:t>на 2024 – 2028 годы</w:t>
      </w:r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48C5"/>
    <w:rsid w:val="002C7272"/>
    <w:rsid w:val="002C7AAD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A5F6B-37F5-4F7F-8190-DF007AEF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2023-12-18T15:20:00Z</dcterms:created>
  <dcterms:modified xsi:type="dcterms:W3CDTF">2023-12-18T15:20:00Z</dcterms:modified>
</cp:coreProperties>
</file>