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C303D" w:rsidRPr="00DC303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для Общества с ограниченной ответственностью                    </w:t>
      </w:r>
      <w:bookmarkStart w:id="0" w:name="_GoBack"/>
      <w:bookmarkEnd w:id="0"/>
      <w:r w:rsidR="00DC303D" w:rsidRPr="00DC303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C303D">
        <w:rPr>
          <w:rFonts w:ascii="Times New Roman" w:hAnsi="Times New Roman"/>
          <w:sz w:val="28"/>
          <w:szCs w:val="28"/>
          <w:shd w:val="clear" w:color="auto" w:fill="FFFFFF"/>
        </w:rPr>
        <w:t>В – Сервис» на 2024 – 2026 годы</w:t>
      </w:r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03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5E0C-CD15-4C00-A276-1F532B45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2023-12-18T15:30:00Z</dcterms:created>
  <dcterms:modified xsi:type="dcterms:W3CDTF">2023-12-18T15:30:00Z</dcterms:modified>
</cp:coreProperties>
</file>