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6D3234" w:rsidRDefault="003F1B71" w:rsidP="006D3234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приказа Министерства лесного хозяйства Республики Татарстан</w:t>
      </w:r>
      <w:r w:rsidR="007E5798">
        <w:rPr>
          <w:rFonts w:ascii="Times New Roman" w:hAnsi="Times New Roman" w:cs="Times New Roman"/>
          <w:sz w:val="28"/>
          <w:szCs w:val="28"/>
        </w:rPr>
        <w:t xml:space="preserve"> «</w:t>
      </w:r>
      <w:r w:rsidR="006D3234" w:rsidRPr="006D323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Кабинета Министров Республики Татарстан от 22.03.2012</w:t>
      </w:r>
      <w:r w:rsidR="006D32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3234" w:rsidRPr="006D3234">
        <w:rPr>
          <w:rFonts w:ascii="Times New Roman" w:hAnsi="Times New Roman" w:cs="Times New Roman"/>
          <w:sz w:val="28"/>
          <w:szCs w:val="28"/>
        </w:rPr>
        <w:t>№ 234 «Об утверждении Стратегии развития и управления особо охраняемыми природными территориями Республики Татарстан на 2013-2015 годы»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FEAB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54</cp:revision>
  <cp:lastPrinted>2023-09-06T05:52:00Z</cp:lastPrinted>
  <dcterms:created xsi:type="dcterms:W3CDTF">2019-02-08T08:21:00Z</dcterms:created>
  <dcterms:modified xsi:type="dcterms:W3CDTF">2023-09-06T05:53:00Z</dcterms:modified>
</cp:coreProperties>
</file>