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D759B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759BA" w:rsidRPr="00D759BA">
        <w:rPr>
          <w:sz w:val="28"/>
          <w:szCs w:val="28"/>
        </w:rPr>
        <w:t xml:space="preserve"> постановления Кабинета Министров Республики Татарстан "О внесении изменений в постановление Кабинета Министров Республики Татарстан от 28.12.2019 № 1229 «О резервировании земельных участков для государственных нужд Республики Татарстан в целях строительства высокоскоростной железнодорожной магистрали «Москва – Казань»</w:t>
      </w:r>
      <w:r w:rsidR="00D759BA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A55F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135</cp:revision>
  <dcterms:created xsi:type="dcterms:W3CDTF">2021-07-07T11:18:00Z</dcterms:created>
  <dcterms:modified xsi:type="dcterms:W3CDTF">2023-09-08T12:54:00Z</dcterms:modified>
</cp:coreProperties>
</file>