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29" w:rsidRDefault="002B0129" w:rsidP="002B0129">
      <w:pPr>
        <w:pStyle w:val="ConsPlusNormal"/>
        <w:ind w:right="424"/>
        <w:jc w:val="both"/>
      </w:pPr>
    </w:p>
    <w:p w:rsidR="002B0129" w:rsidRPr="009C1FD7" w:rsidRDefault="002B0129" w:rsidP="002B0129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bookmarkStart w:id="0" w:name="P71"/>
      <w:bookmarkEnd w:id="0"/>
      <w:r w:rsidRPr="009C1FD7">
        <w:rPr>
          <w:rFonts w:asciiTheme="minorHAnsi" w:hAnsiTheme="minorHAnsi"/>
          <w:szCs w:val="22"/>
        </w:rPr>
        <w:t>Сводная информация</w:t>
      </w:r>
    </w:p>
    <w:p w:rsidR="002B0129" w:rsidRPr="009C1FD7" w:rsidRDefault="002B0129" w:rsidP="002B0129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r w:rsidRPr="009C1FD7">
        <w:rPr>
          <w:rFonts w:asciiTheme="minorHAnsi" w:hAnsiTheme="minorHAnsi"/>
          <w:szCs w:val="22"/>
        </w:rPr>
        <w:t>по итогам независимой антикоррупционной экспертизы и (или) общественного обсуждения</w:t>
      </w:r>
    </w:p>
    <w:p w:rsidR="002B0129" w:rsidRPr="009C1FD7" w:rsidRDefault="002B0129" w:rsidP="002B0129">
      <w:pPr>
        <w:widowControl w:val="0"/>
        <w:autoSpaceDE w:val="0"/>
        <w:autoSpaceDN w:val="0"/>
        <w:spacing w:after="0"/>
        <w:ind w:right="-2"/>
        <w:jc w:val="center"/>
        <w:rPr>
          <w:rFonts w:asciiTheme="minorHAnsi" w:hAnsiTheme="minorHAnsi"/>
        </w:rPr>
      </w:pPr>
      <w:proofErr w:type="gramStart"/>
      <w:r w:rsidRPr="009C1FD7">
        <w:rPr>
          <w:rFonts w:asciiTheme="minorHAnsi" w:hAnsiTheme="minorHAnsi"/>
          <w:bCs/>
          <w:color w:val="000000"/>
        </w:rPr>
        <w:t>проекта приказа «</w:t>
      </w:r>
      <w:r w:rsidRPr="009C1FD7">
        <w:rPr>
          <w:rFonts w:asciiTheme="minorHAnsi" w:hAnsiTheme="minorHAnsi"/>
        </w:rPr>
        <w:t>О внесении изменения в Положение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интересов, утвержденное приказом Министерства экономики Республики Татарстан от 22.05.2018 № 232 «Об утверждении Положения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</w:t>
      </w:r>
      <w:proofErr w:type="gramEnd"/>
      <w:r w:rsidRPr="009C1FD7">
        <w:rPr>
          <w:rFonts w:asciiTheme="minorHAnsi" w:hAnsiTheme="minorHAnsi"/>
        </w:rPr>
        <w:t xml:space="preserve"> урегулированию конфликта интересов</w:t>
      </w:r>
      <w:r w:rsidRPr="009C1FD7">
        <w:rPr>
          <w:rFonts w:asciiTheme="minorHAnsi" w:hAnsiTheme="minorHAnsi"/>
          <w:bCs/>
          <w:color w:val="000000"/>
        </w:rPr>
        <w:t>»</w:t>
      </w:r>
    </w:p>
    <w:p w:rsidR="002B0129" w:rsidRPr="0020015D" w:rsidRDefault="002B0129" w:rsidP="002B0129">
      <w:pPr>
        <w:pStyle w:val="ConsPlusNormal"/>
        <w:jc w:val="center"/>
        <w:rPr>
          <w:rFonts w:asciiTheme="minorHAnsi" w:hAnsiTheme="minorHAnsi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2B0129" w:rsidTr="009E0DA8">
        <w:tc>
          <w:tcPr>
            <w:tcW w:w="8923" w:type="dxa"/>
            <w:gridSpan w:val="5"/>
          </w:tcPr>
          <w:p w:rsidR="002B0129" w:rsidRDefault="002B0129" w:rsidP="009E0DA8">
            <w:pPr>
              <w:pStyle w:val="ConsPlusNormal"/>
              <w:jc w:val="center"/>
              <w:outlineLvl w:val="2"/>
            </w:pPr>
            <w:r>
              <w:t>Независимая антикоррупционная экспертиза</w:t>
            </w:r>
          </w:p>
        </w:tc>
      </w:tr>
      <w:tr w:rsidR="002B0129" w:rsidTr="009E0DA8">
        <w:tc>
          <w:tcPr>
            <w:tcW w:w="667" w:type="dxa"/>
          </w:tcPr>
          <w:p w:rsidR="002B0129" w:rsidRDefault="002B0129" w:rsidP="009E0DA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4" w:type="dxa"/>
          </w:tcPr>
          <w:p w:rsidR="002B0129" w:rsidRDefault="002B0129" w:rsidP="009E0DA8">
            <w:pPr>
              <w:pStyle w:val="ConsPlusNormal"/>
              <w:jc w:val="center"/>
            </w:pPr>
            <w:r>
              <w:t xml:space="preserve">Эксперт (Ф.И.О. (последнее - при </w:t>
            </w:r>
            <w:proofErr w:type="gramStart"/>
            <w:r>
              <w:t>наличии</w:t>
            </w:r>
            <w:proofErr w:type="gramEnd"/>
            <w:r>
              <w:t>)/реквизиты распоряжения об аккредитации)</w:t>
            </w:r>
          </w:p>
        </w:tc>
        <w:tc>
          <w:tcPr>
            <w:tcW w:w="2778" w:type="dxa"/>
          </w:tcPr>
          <w:p w:rsidR="002B0129" w:rsidRDefault="002B0129" w:rsidP="009E0DA8">
            <w:pPr>
              <w:pStyle w:val="ConsPlusNormal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4" w:type="dxa"/>
            <w:gridSpan w:val="2"/>
          </w:tcPr>
          <w:p w:rsidR="002B0129" w:rsidRDefault="002B0129" w:rsidP="009E0DA8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2B0129" w:rsidRPr="00AD45E8" w:rsidTr="009E0DA8">
        <w:tc>
          <w:tcPr>
            <w:tcW w:w="667" w:type="dxa"/>
          </w:tcPr>
          <w:p w:rsidR="002B0129" w:rsidRDefault="002B0129" w:rsidP="009E0DA8">
            <w:pPr>
              <w:pStyle w:val="ConsPlusNormal"/>
            </w:pPr>
            <w:r>
              <w:t>1</w:t>
            </w:r>
          </w:p>
        </w:tc>
        <w:tc>
          <w:tcPr>
            <w:tcW w:w="2644" w:type="dxa"/>
          </w:tcPr>
          <w:p w:rsidR="002B0129" w:rsidRDefault="002B0129" w:rsidP="009E0DA8">
            <w:pPr>
              <w:ind w:left="-108" w:right="-110"/>
              <w:jc w:val="center"/>
            </w:pPr>
            <w:r>
              <w:t>-</w:t>
            </w:r>
          </w:p>
          <w:p w:rsidR="002B0129" w:rsidRDefault="002B0129" w:rsidP="009E0DA8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2B0129" w:rsidRDefault="002B0129" w:rsidP="009E0D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</w:tcPr>
          <w:p w:rsidR="002B0129" w:rsidRPr="00AD45E8" w:rsidRDefault="002B0129" w:rsidP="009E0DA8">
            <w:pPr>
              <w:spacing w:line="240" w:lineRule="auto"/>
              <w:jc w:val="center"/>
            </w:pPr>
            <w:r>
              <w:t>-</w:t>
            </w:r>
          </w:p>
          <w:p w:rsidR="002B0129" w:rsidRPr="00AD45E8" w:rsidRDefault="002B0129" w:rsidP="009E0DA8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2B0129" w:rsidTr="009E0DA8">
        <w:tc>
          <w:tcPr>
            <w:tcW w:w="7903" w:type="dxa"/>
            <w:gridSpan w:val="4"/>
          </w:tcPr>
          <w:p w:rsidR="002B0129" w:rsidRDefault="002B0129" w:rsidP="009E0DA8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2B0129" w:rsidRDefault="002B0129" w:rsidP="009E0DA8">
            <w:pPr>
              <w:pStyle w:val="ConsPlusNormal"/>
            </w:pPr>
            <w:r>
              <w:t>0</w:t>
            </w:r>
          </w:p>
        </w:tc>
      </w:tr>
      <w:tr w:rsidR="002B0129" w:rsidTr="009E0DA8">
        <w:tc>
          <w:tcPr>
            <w:tcW w:w="7903" w:type="dxa"/>
            <w:gridSpan w:val="4"/>
          </w:tcPr>
          <w:p w:rsidR="002B0129" w:rsidRDefault="002B0129" w:rsidP="009E0DA8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1020" w:type="dxa"/>
          </w:tcPr>
          <w:p w:rsidR="002B0129" w:rsidRDefault="002B0129" w:rsidP="009E0DA8">
            <w:pPr>
              <w:pStyle w:val="ConsPlusNormal"/>
            </w:pPr>
            <w:r>
              <w:t>0</w:t>
            </w:r>
          </w:p>
        </w:tc>
      </w:tr>
      <w:tr w:rsidR="002B0129" w:rsidTr="009E0DA8">
        <w:tc>
          <w:tcPr>
            <w:tcW w:w="7903" w:type="dxa"/>
            <w:gridSpan w:val="4"/>
          </w:tcPr>
          <w:p w:rsidR="002B0129" w:rsidRDefault="002B0129" w:rsidP="009E0DA8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2B0129" w:rsidRDefault="002B0129" w:rsidP="009E0DA8">
            <w:pPr>
              <w:pStyle w:val="ConsPlusNormal"/>
            </w:pPr>
            <w:r>
              <w:t>0</w:t>
            </w:r>
          </w:p>
        </w:tc>
      </w:tr>
      <w:tr w:rsidR="002B0129" w:rsidTr="009E0DA8">
        <w:tc>
          <w:tcPr>
            <w:tcW w:w="7903" w:type="dxa"/>
            <w:gridSpan w:val="4"/>
          </w:tcPr>
          <w:p w:rsidR="002B0129" w:rsidRDefault="002B0129" w:rsidP="009E0DA8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2B0129" w:rsidRDefault="002B0129" w:rsidP="009E0DA8">
            <w:pPr>
              <w:pStyle w:val="ConsPlusNormal"/>
            </w:pPr>
            <w:r>
              <w:t>0</w:t>
            </w:r>
          </w:p>
        </w:tc>
      </w:tr>
    </w:tbl>
    <w:p w:rsidR="002B0129" w:rsidRDefault="002B0129" w:rsidP="002B0129">
      <w:pPr>
        <w:pStyle w:val="ConsPlusNormal"/>
        <w:jc w:val="both"/>
      </w:pPr>
    </w:p>
    <w:p w:rsidR="002B0129" w:rsidRDefault="002B0129" w:rsidP="002B0129">
      <w:pPr>
        <w:pStyle w:val="ConsPlusNormal"/>
        <w:jc w:val="both"/>
      </w:pPr>
    </w:p>
    <w:p w:rsidR="002B0129" w:rsidRDefault="002B0129" w:rsidP="002B0129"/>
    <w:p w:rsidR="002B0129" w:rsidRDefault="002B0129" w:rsidP="002B0129"/>
    <w:p w:rsidR="002B0129" w:rsidRDefault="002B0129" w:rsidP="002B0129"/>
    <w:p w:rsidR="002B0129" w:rsidRDefault="002B0129" w:rsidP="002B0129"/>
    <w:p w:rsidR="002B0129" w:rsidRDefault="002B0129" w:rsidP="002B0129"/>
    <w:p w:rsidR="002B0129" w:rsidRDefault="002B0129" w:rsidP="002B0129"/>
    <w:p w:rsidR="002B0129" w:rsidRDefault="002B0129" w:rsidP="002B0129"/>
    <w:p w:rsidR="005F2EE0" w:rsidRDefault="002B0129">
      <w:bookmarkStart w:id="1" w:name="_GoBack"/>
      <w:bookmarkEnd w:id="1"/>
    </w:p>
    <w:sectPr w:rsidR="005F2EE0" w:rsidSect="00DA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29"/>
    <w:rsid w:val="002B0129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2B012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2B012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2023-08-15T11:25:00Z</dcterms:created>
  <dcterms:modified xsi:type="dcterms:W3CDTF">2023-08-15T11:26:00Z</dcterms:modified>
</cp:coreProperties>
</file>