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51E" w:rsidRPr="00825E8C" w:rsidRDefault="00FE151E" w:rsidP="00FE151E">
      <w:pPr>
        <w:pStyle w:val="ConsPlusNormal"/>
        <w:suppressAutoHyphens/>
        <w:ind w:firstLine="709"/>
        <w:jc w:val="right"/>
        <w:rPr>
          <w:rFonts w:ascii="Times New Roman" w:hAnsi="Times New Roman" w:cs="Times New Roman"/>
          <w:bCs/>
          <w:sz w:val="28"/>
          <w:szCs w:val="28"/>
        </w:rPr>
      </w:pPr>
    </w:p>
    <w:p w:rsidR="00FE151E" w:rsidRPr="004B283A" w:rsidRDefault="00FE151E" w:rsidP="00FE151E">
      <w:pPr>
        <w:pStyle w:val="pt-a"/>
        <w:shd w:val="clear" w:color="auto" w:fill="FFFFFF"/>
        <w:spacing w:before="0" w:beforeAutospacing="0" w:after="0" w:afterAutospacing="0"/>
        <w:jc w:val="center"/>
        <w:rPr>
          <w:rStyle w:val="pt-a0"/>
          <w:b/>
          <w:bCs/>
          <w:color w:val="000000"/>
          <w:sz w:val="28"/>
          <w:szCs w:val="28"/>
        </w:rPr>
      </w:pPr>
      <w:r w:rsidRPr="004B283A">
        <w:rPr>
          <w:rStyle w:val="pt-a0"/>
          <w:b/>
          <w:bCs/>
          <w:color w:val="000000"/>
          <w:sz w:val="28"/>
          <w:szCs w:val="28"/>
        </w:rPr>
        <w:t>Сводная информация</w:t>
      </w:r>
    </w:p>
    <w:p w:rsidR="00FE151E" w:rsidRPr="004B283A" w:rsidRDefault="00FE151E" w:rsidP="00FE151E">
      <w:pPr>
        <w:pStyle w:val="pt-a"/>
        <w:shd w:val="clear" w:color="auto" w:fill="FFFFFF"/>
        <w:spacing w:before="0" w:beforeAutospacing="0" w:after="0" w:afterAutospacing="0"/>
        <w:jc w:val="center"/>
        <w:rPr>
          <w:b/>
          <w:sz w:val="28"/>
          <w:szCs w:val="28"/>
        </w:rPr>
      </w:pPr>
      <w:r w:rsidRPr="004B283A">
        <w:rPr>
          <w:rStyle w:val="pt-a0"/>
          <w:b/>
          <w:bCs/>
          <w:color w:val="000000"/>
          <w:sz w:val="28"/>
          <w:szCs w:val="28"/>
        </w:rPr>
        <w:t xml:space="preserve">по итогам </w:t>
      </w:r>
      <w:r w:rsidRPr="004B283A">
        <w:rPr>
          <w:b/>
          <w:sz w:val="28"/>
          <w:szCs w:val="28"/>
        </w:rPr>
        <w:t>независимой антикоррупционной экспертизы</w:t>
      </w:r>
    </w:p>
    <w:p w:rsidR="00FE151E" w:rsidRPr="004B283A" w:rsidRDefault="00FE151E" w:rsidP="00FE151E">
      <w:pPr>
        <w:pStyle w:val="pt-a"/>
        <w:shd w:val="clear" w:color="auto" w:fill="FFFFFF"/>
        <w:spacing w:before="0" w:beforeAutospacing="0" w:after="0" w:afterAutospacing="0"/>
        <w:jc w:val="center"/>
        <w:rPr>
          <w:rStyle w:val="pt-a0"/>
          <w:b/>
          <w:bCs/>
          <w:color w:val="000000"/>
          <w:sz w:val="28"/>
          <w:szCs w:val="28"/>
        </w:rPr>
      </w:pPr>
      <w:r w:rsidRPr="004B283A">
        <w:rPr>
          <w:b/>
          <w:sz w:val="28"/>
          <w:szCs w:val="28"/>
        </w:rPr>
        <w:t xml:space="preserve">и (или) общественного обсуждения </w:t>
      </w:r>
      <w:r w:rsidRPr="004B283A">
        <w:rPr>
          <w:rStyle w:val="pt-a0"/>
          <w:b/>
          <w:bCs/>
          <w:color w:val="000000"/>
          <w:sz w:val="28"/>
          <w:szCs w:val="28"/>
        </w:rPr>
        <w:t>проекта</w:t>
      </w:r>
    </w:p>
    <w:p w:rsidR="00FE151E" w:rsidRPr="00522C08" w:rsidRDefault="00FE151E" w:rsidP="00FE151E">
      <w:pPr>
        <w:pStyle w:val="pt-a"/>
        <w:shd w:val="clear" w:color="auto" w:fill="FFFFFF"/>
        <w:spacing w:before="0" w:beforeAutospacing="0" w:after="0" w:afterAutospacing="0"/>
        <w:jc w:val="center"/>
        <w:rPr>
          <w:rStyle w:val="pt-a0"/>
          <w:bCs/>
          <w:color w:val="000000"/>
          <w:sz w:val="20"/>
          <w:szCs w:val="20"/>
        </w:rPr>
      </w:pPr>
    </w:p>
    <w:p w:rsidR="008B394B" w:rsidRPr="000F7693" w:rsidRDefault="000F7693" w:rsidP="00FE151E">
      <w:pPr>
        <w:pStyle w:val="pt-a"/>
        <w:shd w:val="clear" w:color="auto" w:fill="FFFFFF"/>
        <w:spacing w:before="0" w:beforeAutospacing="0" w:after="0" w:afterAutospacing="0"/>
        <w:jc w:val="center"/>
        <w:rPr>
          <w:color w:val="000000"/>
          <w:sz w:val="28"/>
          <w:szCs w:val="28"/>
        </w:rPr>
      </w:pPr>
      <w:bookmarkStart w:id="0" w:name="_GoBack"/>
      <w:r w:rsidRPr="000F7693">
        <w:rPr>
          <w:color w:val="000000"/>
          <w:sz w:val="28"/>
          <w:szCs w:val="28"/>
        </w:rPr>
        <w:t>постановления Кабинета Министров</w:t>
      </w:r>
      <w:r w:rsidR="008B394B" w:rsidRPr="000F7693">
        <w:rPr>
          <w:color w:val="000000"/>
          <w:sz w:val="28"/>
          <w:szCs w:val="28"/>
        </w:rPr>
        <w:t xml:space="preserve"> Республики Татарстан </w:t>
      </w:r>
    </w:p>
    <w:p w:rsidR="00CE2FE9" w:rsidRPr="000F7693" w:rsidRDefault="008B394B" w:rsidP="00FE151E">
      <w:pPr>
        <w:pStyle w:val="pt-a"/>
        <w:shd w:val="clear" w:color="auto" w:fill="FFFFFF"/>
        <w:spacing w:before="0" w:beforeAutospacing="0" w:after="0" w:afterAutospacing="0"/>
        <w:jc w:val="center"/>
        <w:rPr>
          <w:color w:val="000000"/>
          <w:sz w:val="28"/>
          <w:szCs w:val="28"/>
        </w:rPr>
      </w:pPr>
      <w:r w:rsidRPr="000F7693">
        <w:rPr>
          <w:color w:val="000000"/>
          <w:sz w:val="28"/>
          <w:szCs w:val="28"/>
        </w:rPr>
        <w:t>«</w:t>
      </w:r>
      <w:r w:rsidR="000F7693" w:rsidRPr="000F7693">
        <w:rPr>
          <w:sz w:val="28"/>
          <w:szCs w:val="28"/>
        </w:rPr>
        <w:t>Об утверждении затрат на проведение противоэпидемических мероприятий на одного человека для определения объема субвенций, предоставляемых бюджетам муниципальных образований из бюджета Республики Татарстан для осуществления органами местного самоуправления государственных полномочий Республики Татарстан по проведению противоэпидемических мероприятий</w:t>
      </w:r>
      <w:r w:rsidRPr="000F7693">
        <w:rPr>
          <w:color w:val="000000"/>
          <w:sz w:val="28"/>
          <w:szCs w:val="28"/>
        </w:rPr>
        <w:t>»</w:t>
      </w:r>
    </w:p>
    <w:bookmarkEnd w:id="0"/>
    <w:p w:rsidR="008B394B" w:rsidRPr="00825E8C" w:rsidRDefault="008B394B" w:rsidP="00FE151E">
      <w:pPr>
        <w:pStyle w:val="pt-a"/>
        <w:shd w:val="clear" w:color="auto" w:fill="FFFFFF"/>
        <w:spacing w:before="0" w:beforeAutospacing="0" w:after="0" w:afterAutospacing="0"/>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633"/>
        <w:gridCol w:w="3475"/>
        <w:gridCol w:w="1929"/>
        <w:gridCol w:w="1490"/>
      </w:tblGrid>
      <w:tr w:rsidR="00FE151E" w:rsidRPr="00825E8C" w:rsidTr="00D63CD5">
        <w:tc>
          <w:tcPr>
            <w:tcW w:w="10421" w:type="dxa"/>
            <w:gridSpan w:val="5"/>
          </w:tcPr>
          <w:p w:rsidR="00FE151E" w:rsidRPr="0037307D" w:rsidRDefault="00FE151E" w:rsidP="00D63CD5">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FE151E" w:rsidRPr="00825E8C" w:rsidTr="00D63CD5">
        <w:tc>
          <w:tcPr>
            <w:tcW w:w="675" w:type="dxa"/>
          </w:tcPr>
          <w:p w:rsidR="00FE151E" w:rsidRDefault="00FE151E" w:rsidP="00D63CD5">
            <w:pPr>
              <w:jc w:val="center"/>
              <w:rPr>
                <w:rFonts w:ascii="Times New Roman" w:hAnsi="Times New Roman"/>
                <w:b/>
                <w:bCs/>
              </w:rPr>
            </w:pPr>
            <w:r w:rsidRPr="00825E8C">
              <w:rPr>
                <w:rFonts w:ascii="Times New Roman" w:hAnsi="Times New Roman"/>
                <w:b/>
                <w:bCs/>
              </w:rPr>
              <w:t>№</w:t>
            </w:r>
          </w:p>
          <w:p w:rsidR="00FE151E" w:rsidRPr="00825E8C" w:rsidRDefault="00FE151E" w:rsidP="00D63CD5">
            <w:pPr>
              <w:jc w:val="center"/>
              <w:rPr>
                <w:rFonts w:ascii="Times New Roman" w:hAnsi="Times New Roman"/>
              </w:rPr>
            </w:pPr>
            <w:r>
              <w:rPr>
                <w:rFonts w:ascii="Times New Roman" w:hAnsi="Times New Roman"/>
                <w:b/>
                <w:bCs/>
              </w:rPr>
              <w:t>п/п</w:t>
            </w:r>
          </w:p>
        </w:tc>
        <w:tc>
          <w:tcPr>
            <w:tcW w:w="2694" w:type="dxa"/>
            <w:vAlign w:val="center"/>
          </w:tcPr>
          <w:p w:rsidR="00FE151E" w:rsidRPr="00825E8C" w:rsidRDefault="00FE151E" w:rsidP="00D63CD5">
            <w:pPr>
              <w:jc w:val="center"/>
              <w:rPr>
                <w:rFonts w:ascii="Times New Roman" w:hAnsi="Times New Roman"/>
                <w:b/>
                <w:bCs/>
              </w:rPr>
            </w:pPr>
            <w:r w:rsidRPr="00825E8C">
              <w:rPr>
                <w:rFonts w:ascii="Times New Roman" w:hAnsi="Times New Roman"/>
                <w:b/>
                <w:bCs/>
              </w:rPr>
              <w:t>Эксперт</w:t>
            </w:r>
          </w:p>
          <w:p w:rsidR="00FE151E" w:rsidRPr="00825E8C" w:rsidRDefault="00FE151E" w:rsidP="00D63CD5">
            <w:pPr>
              <w:jc w:val="center"/>
              <w:rPr>
                <w:rFonts w:ascii="Times New Roman" w:hAnsi="Times New Roman"/>
                <w:b/>
                <w:bCs/>
                <w:sz w:val="18"/>
                <w:szCs w:val="18"/>
              </w:rPr>
            </w:pPr>
            <w:r w:rsidRPr="00825E8C">
              <w:rPr>
                <w:rFonts w:ascii="Times New Roman" w:hAnsi="Times New Roman"/>
                <w:b/>
                <w:bCs/>
                <w:sz w:val="18"/>
                <w:szCs w:val="18"/>
              </w:rPr>
              <w:t>(Ф.И.О</w:t>
            </w:r>
            <w:r w:rsidRPr="00DA4600">
              <w:rPr>
                <w:rFonts w:ascii="Times New Roman" w:hAnsi="Times New Roman"/>
                <w:b/>
                <w:bCs/>
                <w:sz w:val="18"/>
                <w:szCs w:val="18"/>
              </w:rPr>
              <w:t>. (последнее – при наличии) /</w:t>
            </w:r>
            <w:r w:rsidRPr="00825E8C">
              <w:rPr>
                <w:rFonts w:ascii="Times New Roman" w:hAnsi="Times New Roman"/>
                <w:b/>
                <w:bCs/>
                <w:sz w:val="18"/>
                <w:szCs w:val="18"/>
              </w:rPr>
              <w:t xml:space="preserve"> реквизиты </w:t>
            </w:r>
            <w:proofErr w:type="spellStart"/>
            <w:proofErr w:type="gramStart"/>
            <w:r w:rsidRPr="00825E8C">
              <w:rPr>
                <w:rFonts w:ascii="Times New Roman" w:hAnsi="Times New Roman"/>
                <w:b/>
                <w:bCs/>
                <w:sz w:val="18"/>
                <w:szCs w:val="18"/>
              </w:rPr>
              <w:t>распо</w:t>
            </w:r>
            <w:proofErr w:type="spellEnd"/>
            <w:r>
              <w:rPr>
                <w:rFonts w:ascii="Times New Roman" w:hAnsi="Times New Roman"/>
                <w:b/>
                <w:bCs/>
                <w:sz w:val="18"/>
                <w:szCs w:val="18"/>
              </w:rPr>
              <w:t xml:space="preserve">- </w:t>
            </w:r>
            <w:r w:rsidRPr="00825E8C">
              <w:rPr>
                <w:rFonts w:ascii="Times New Roman" w:hAnsi="Times New Roman"/>
                <w:b/>
                <w:bCs/>
                <w:sz w:val="18"/>
                <w:szCs w:val="18"/>
              </w:rPr>
              <w:t>ряжения</w:t>
            </w:r>
            <w:proofErr w:type="gramEnd"/>
            <w:r w:rsidRPr="00825E8C">
              <w:rPr>
                <w:rFonts w:ascii="Times New Roman" w:hAnsi="Times New Roman"/>
                <w:b/>
                <w:bCs/>
                <w:sz w:val="18"/>
                <w:szCs w:val="18"/>
              </w:rPr>
              <w:t xml:space="preserve"> об аккредитации)</w:t>
            </w:r>
          </w:p>
        </w:tc>
        <w:tc>
          <w:tcPr>
            <w:tcW w:w="3543" w:type="dxa"/>
          </w:tcPr>
          <w:p w:rsidR="00FE151E" w:rsidRPr="00825E8C" w:rsidRDefault="00FE151E" w:rsidP="00D63CD5">
            <w:pPr>
              <w:jc w:val="center"/>
              <w:rPr>
                <w:rFonts w:ascii="Times New Roman" w:hAnsi="Times New Roman"/>
              </w:rPr>
            </w:pPr>
            <w:r w:rsidRPr="00825E8C">
              <w:rPr>
                <w:rFonts w:ascii="Times New Roman" w:hAnsi="Times New Roman"/>
                <w:b/>
                <w:bCs/>
              </w:rPr>
              <w:t>Выявленный коррупциогенный фактор</w:t>
            </w:r>
          </w:p>
        </w:tc>
        <w:tc>
          <w:tcPr>
            <w:tcW w:w="3509" w:type="dxa"/>
            <w:gridSpan w:val="2"/>
          </w:tcPr>
          <w:p w:rsidR="00FE151E" w:rsidRDefault="00FE151E" w:rsidP="00D63CD5">
            <w:pPr>
              <w:jc w:val="center"/>
              <w:rPr>
                <w:rFonts w:ascii="Times New Roman" w:hAnsi="Times New Roman"/>
                <w:b/>
                <w:bCs/>
              </w:rPr>
            </w:pPr>
            <w:r w:rsidRPr="00825E8C">
              <w:rPr>
                <w:rFonts w:ascii="Times New Roman" w:hAnsi="Times New Roman"/>
                <w:b/>
                <w:bCs/>
              </w:rPr>
              <w:t xml:space="preserve">Комментарии </w:t>
            </w:r>
          </w:p>
          <w:p w:rsidR="00FE151E" w:rsidRPr="00825E8C" w:rsidRDefault="00FE151E" w:rsidP="00D63CD5">
            <w:pPr>
              <w:jc w:val="center"/>
              <w:rPr>
                <w:rFonts w:ascii="Times New Roman" w:hAnsi="Times New Roman"/>
              </w:rPr>
            </w:pPr>
            <w:r w:rsidRPr="00825E8C">
              <w:rPr>
                <w:rFonts w:ascii="Times New Roman" w:hAnsi="Times New Roman"/>
                <w:b/>
                <w:bCs/>
              </w:rPr>
              <w:t>разработчика</w:t>
            </w:r>
          </w:p>
        </w:tc>
      </w:tr>
      <w:tr w:rsidR="00FE151E" w:rsidRPr="00825E8C" w:rsidTr="00D63CD5">
        <w:tc>
          <w:tcPr>
            <w:tcW w:w="675" w:type="dxa"/>
          </w:tcPr>
          <w:p w:rsidR="00FE151E" w:rsidRPr="00825E8C" w:rsidRDefault="00FE151E" w:rsidP="00D63CD5">
            <w:pPr>
              <w:pStyle w:val="pt-a"/>
              <w:spacing w:before="0" w:beforeAutospacing="0" w:after="0" w:afterAutospacing="0"/>
              <w:jc w:val="center"/>
              <w:rPr>
                <w:color w:val="000000"/>
                <w:sz w:val="28"/>
                <w:szCs w:val="28"/>
              </w:rPr>
            </w:pPr>
          </w:p>
        </w:tc>
        <w:tc>
          <w:tcPr>
            <w:tcW w:w="2694" w:type="dxa"/>
          </w:tcPr>
          <w:p w:rsidR="00FE151E" w:rsidRPr="00825E8C" w:rsidRDefault="005B1FBA" w:rsidP="00D63CD5">
            <w:pPr>
              <w:pStyle w:val="pt-a"/>
              <w:spacing w:before="0" w:beforeAutospacing="0" w:after="0" w:afterAutospacing="0"/>
              <w:jc w:val="center"/>
              <w:rPr>
                <w:color w:val="000000"/>
                <w:sz w:val="28"/>
                <w:szCs w:val="28"/>
              </w:rPr>
            </w:pPr>
            <w:r>
              <w:rPr>
                <w:color w:val="000000"/>
                <w:sz w:val="28"/>
                <w:szCs w:val="28"/>
              </w:rPr>
              <w:t>-</w:t>
            </w:r>
          </w:p>
        </w:tc>
        <w:tc>
          <w:tcPr>
            <w:tcW w:w="3543" w:type="dxa"/>
          </w:tcPr>
          <w:p w:rsidR="00FE151E" w:rsidRPr="00825E8C" w:rsidRDefault="005B1FBA" w:rsidP="00D63CD5">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FE151E" w:rsidRPr="00825E8C" w:rsidRDefault="005B1FBA" w:rsidP="00D63CD5">
            <w:pPr>
              <w:pStyle w:val="pt-a"/>
              <w:spacing w:before="0" w:beforeAutospacing="0" w:after="0" w:afterAutospacing="0"/>
              <w:jc w:val="center"/>
              <w:rPr>
                <w:color w:val="000000"/>
                <w:sz w:val="28"/>
                <w:szCs w:val="28"/>
              </w:rPr>
            </w:pPr>
            <w:r>
              <w:rPr>
                <w:color w:val="000000"/>
                <w:sz w:val="28"/>
                <w:szCs w:val="28"/>
              </w:rPr>
              <w:t>-</w:t>
            </w:r>
          </w:p>
        </w:tc>
      </w:tr>
      <w:tr w:rsidR="00FE151E" w:rsidRPr="00825E8C" w:rsidTr="00D63CD5">
        <w:tc>
          <w:tcPr>
            <w:tcW w:w="675" w:type="dxa"/>
          </w:tcPr>
          <w:p w:rsidR="00FE151E" w:rsidRPr="00825E8C" w:rsidRDefault="00FE151E" w:rsidP="00D63CD5">
            <w:pPr>
              <w:pStyle w:val="pt-a"/>
              <w:spacing w:before="0" w:beforeAutospacing="0" w:after="0" w:afterAutospacing="0"/>
              <w:jc w:val="center"/>
              <w:rPr>
                <w:color w:val="000000"/>
                <w:sz w:val="28"/>
                <w:szCs w:val="28"/>
              </w:rPr>
            </w:pPr>
          </w:p>
        </w:tc>
        <w:tc>
          <w:tcPr>
            <w:tcW w:w="2694" w:type="dxa"/>
          </w:tcPr>
          <w:p w:rsidR="00FE151E" w:rsidRPr="00825E8C" w:rsidRDefault="00FE151E" w:rsidP="00D63CD5">
            <w:pPr>
              <w:pStyle w:val="pt-a"/>
              <w:spacing w:before="0" w:beforeAutospacing="0" w:after="0" w:afterAutospacing="0"/>
              <w:jc w:val="center"/>
              <w:rPr>
                <w:color w:val="000000"/>
                <w:sz w:val="28"/>
                <w:szCs w:val="28"/>
              </w:rPr>
            </w:pPr>
          </w:p>
        </w:tc>
        <w:tc>
          <w:tcPr>
            <w:tcW w:w="3543" w:type="dxa"/>
          </w:tcPr>
          <w:p w:rsidR="00FE151E" w:rsidRPr="00825E8C" w:rsidRDefault="00FE151E" w:rsidP="00D63CD5">
            <w:pPr>
              <w:pStyle w:val="pt-a"/>
              <w:spacing w:before="0" w:beforeAutospacing="0" w:after="0" w:afterAutospacing="0"/>
              <w:jc w:val="center"/>
              <w:rPr>
                <w:color w:val="000000"/>
                <w:sz w:val="28"/>
                <w:szCs w:val="28"/>
              </w:rPr>
            </w:pPr>
          </w:p>
        </w:tc>
        <w:tc>
          <w:tcPr>
            <w:tcW w:w="3509" w:type="dxa"/>
            <w:gridSpan w:val="2"/>
          </w:tcPr>
          <w:p w:rsidR="00FE151E" w:rsidRPr="00825E8C" w:rsidRDefault="00FE151E" w:rsidP="00D63CD5">
            <w:pPr>
              <w:pStyle w:val="pt-a"/>
              <w:spacing w:before="0" w:beforeAutospacing="0" w:after="0" w:afterAutospacing="0"/>
              <w:jc w:val="center"/>
              <w:rPr>
                <w:color w:val="000000"/>
                <w:sz w:val="28"/>
                <w:szCs w:val="28"/>
              </w:rPr>
            </w:pPr>
          </w:p>
        </w:tc>
      </w:tr>
      <w:tr w:rsidR="00FE151E" w:rsidRPr="00825E8C" w:rsidTr="00D63CD5">
        <w:tc>
          <w:tcPr>
            <w:tcW w:w="675" w:type="dxa"/>
          </w:tcPr>
          <w:p w:rsidR="00FE151E" w:rsidRPr="00825E8C" w:rsidRDefault="00FE151E" w:rsidP="00D63CD5">
            <w:pPr>
              <w:pStyle w:val="pt-a"/>
              <w:spacing w:before="0" w:beforeAutospacing="0" w:after="0" w:afterAutospacing="0"/>
              <w:jc w:val="center"/>
              <w:rPr>
                <w:color w:val="000000"/>
                <w:sz w:val="28"/>
                <w:szCs w:val="28"/>
              </w:rPr>
            </w:pPr>
          </w:p>
        </w:tc>
        <w:tc>
          <w:tcPr>
            <w:tcW w:w="2694" w:type="dxa"/>
          </w:tcPr>
          <w:p w:rsidR="00FE151E" w:rsidRPr="00825E8C" w:rsidRDefault="00FE151E" w:rsidP="00D63CD5">
            <w:pPr>
              <w:pStyle w:val="pt-a"/>
              <w:spacing w:before="0" w:beforeAutospacing="0" w:after="0" w:afterAutospacing="0"/>
              <w:jc w:val="center"/>
              <w:rPr>
                <w:color w:val="000000"/>
                <w:sz w:val="28"/>
                <w:szCs w:val="28"/>
              </w:rPr>
            </w:pPr>
          </w:p>
        </w:tc>
        <w:tc>
          <w:tcPr>
            <w:tcW w:w="3543" w:type="dxa"/>
          </w:tcPr>
          <w:p w:rsidR="00FE151E" w:rsidRPr="00825E8C" w:rsidRDefault="00FE151E" w:rsidP="00D63CD5">
            <w:pPr>
              <w:pStyle w:val="pt-a"/>
              <w:spacing w:before="0" w:beforeAutospacing="0" w:after="0" w:afterAutospacing="0"/>
              <w:jc w:val="center"/>
              <w:rPr>
                <w:color w:val="000000"/>
                <w:sz w:val="28"/>
                <w:szCs w:val="28"/>
              </w:rPr>
            </w:pPr>
          </w:p>
        </w:tc>
        <w:tc>
          <w:tcPr>
            <w:tcW w:w="3509" w:type="dxa"/>
            <w:gridSpan w:val="2"/>
          </w:tcPr>
          <w:p w:rsidR="00FE151E" w:rsidRPr="00825E8C" w:rsidRDefault="00FE151E" w:rsidP="00D63CD5">
            <w:pPr>
              <w:pStyle w:val="pt-a"/>
              <w:spacing w:before="0" w:beforeAutospacing="0" w:after="0" w:afterAutospacing="0"/>
              <w:jc w:val="center"/>
              <w:rPr>
                <w:color w:val="000000"/>
                <w:sz w:val="28"/>
                <w:szCs w:val="28"/>
              </w:rPr>
            </w:pPr>
          </w:p>
        </w:tc>
      </w:tr>
      <w:tr w:rsidR="00FE151E" w:rsidRPr="00825E8C" w:rsidTr="00D63CD5">
        <w:tc>
          <w:tcPr>
            <w:tcW w:w="10421" w:type="dxa"/>
            <w:gridSpan w:val="5"/>
          </w:tcPr>
          <w:p w:rsidR="00FE151E" w:rsidRPr="0037307D" w:rsidRDefault="00FE151E" w:rsidP="00D63CD5">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FE151E" w:rsidRPr="00825E8C" w:rsidTr="00D63CD5">
        <w:tc>
          <w:tcPr>
            <w:tcW w:w="675" w:type="dxa"/>
          </w:tcPr>
          <w:p w:rsidR="00FE151E" w:rsidRDefault="00FE151E" w:rsidP="00D63CD5">
            <w:pPr>
              <w:jc w:val="center"/>
              <w:rPr>
                <w:rFonts w:ascii="Times New Roman" w:hAnsi="Times New Roman"/>
                <w:b/>
                <w:bCs/>
              </w:rPr>
            </w:pPr>
            <w:r w:rsidRPr="00825E8C">
              <w:rPr>
                <w:rFonts w:ascii="Times New Roman" w:hAnsi="Times New Roman"/>
                <w:b/>
                <w:bCs/>
              </w:rPr>
              <w:t>№</w:t>
            </w:r>
          </w:p>
          <w:p w:rsidR="00FE151E" w:rsidRPr="00825E8C" w:rsidRDefault="00FE151E" w:rsidP="00D63CD5">
            <w:pPr>
              <w:jc w:val="center"/>
              <w:rPr>
                <w:rFonts w:ascii="Times New Roman" w:hAnsi="Times New Roman"/>
              </w:rPr>
            </w:pPr>
            <w:r>
              <w:rPr>
                <w:rFonts w:ascii="Times New Roman" w:hAnsi="Times New Roman"/>
                <w:b/>
                <w:bCs/>
              </w:rPr>
              <w:t>п/п</w:t>
            </w:r>
          </w:p>
        </w:tc>
        <w:tc>
          <w:tcPr>
            <w:tcW w:w="2694" w:type="dxa"/>
            <w:vAlign w:val="center"/>
          </w:tcPr>
          <w:p w:rsidR="00FE151E" w:rsidRPr="00825E8C" w:rsidRDefault="00FE151E" w:rsidP="00D63CD5">
            <w:pPr>
              <w:jc w:val="center"/>
              <w:rPr>
                <w:rFonts w:ascii="Times New Roman" w:hAnsi="Times New Roman"/>
                <w:b/>
                <w:bCs/>
              </w:rPr>
            </w:pPr>
            <w:r w:rsidRPr="00825E8C">
              <w:rPr>
                <w:rFonts w:ascii="Times New Roman" w:hAnsi="Times New Roman"/>
                <w:b/>
                <w:bCs/>
              </w:rPr>
              <w:t>Участник обсуждения</w:t>
            </w:r>
          </w:p>
          <w:p w:rsidR="00FE151E" w:rsidRPr="00825E8C" w:rsidRDefault="00FE151E" w:rsidP="00D63CD5">
            <w:pPr>
              <w:jc w:val="center"/>
              <w:rPr>
                <w:rFonts w:ascii="Times New Roman" w:hAnsi="Times New Roman"/>
                <w:sz w:val="18"/>
                <w:szCs w:val="18"/>
              </w:rPr>
            </w:pPr>
            <w:r w:rsidRPr="00825E8C">
              <w:rPr>
                <w:rFonts w:ascii="Times New Roman" w:hAnsi="Times New Roman"/>
                <w:b/>
                <w:bCs/>
                <w:sz w:val="18"/>
                <w:szCs w:val="18"/>
              </w:rPr>
              <w:t>(Ф.И.О.</w:t>
            </w:r>
            <w:r w:rsidRPr="00825E8C">
              <w:rPr>
                <w:rFonts w:ascii="Times New Roman" w:hAnsi="Times New Roman"/>
                <w:b/>
                <w:bCs/>
                <w:sz w:val="14"/>
                <w:szCs w:val="14"/>
              </w:rPr>
              <w:t xml:space="preserve"> </w:t>
            </w:r>
            <w:r w:rsidRPr="00DA4600">
              <w:rPr>
                <w:rFonts w:ascii="Times New Roman" w:hAnsi="Times New Roman"/>
                <w:b/>
                <w:bCs/>
                <w:sz w:val="18"/>
                <w:szCs w:val="18"/>
              </w:rPr>
              <w:t>(последнее – при наличии) /</w:t>
            </w:r>
            <w:r w:rsidRPr="00825E8C">
              <w:rPr>
                <w:rFonts w:ascii="Times New Roman" w:hAnsi="Times New Roman"/>
                <w:b/>
                <w:bCs/>
                <w:sz w:val="18"/>
                <w:szCs w:val="18"/>
              </w:rPr>
              <w:t xml:space="preserve"> адрес электронной почты)</w:t>
            </w:r>
          </w:p>
        </w:tc>
        <w:tc>
          <w:tcPr>
            <w:tcW w:w="3543" w:type="dxa"/>
          </w:tcPr>
          <w:p w:rsidR="00FE151E" w:rsidRPr="00825E8C" w:rsidRDefault="00FE151E" w:rsidP="00D63CD5">
            <w:pPr>
              <w:jc w:val="center"/>
              <w:rPr>
                <w:rFonts w:ascii="Times New Roman" w:hAnsi="Times New Roman"/>
              </w:rPr>
            </w:pPr>
            <w:r w:rsidRPr="00825E8C">
              <w:rPr>
                <w:rFonts w:ascii="Times New Roman" w:hAnsi="Times New Roman"/>
                <w:b/>
                <w:bCs/>
              </w:rPr>
              <w:t>Позиция участника обсуждения</w:t>
            </w:r>
          </w:p>
        </w:tc>
        <w:tc>
          <w:tcPr>
            <w:tcW w:w="3509" w:type="dxa"/>
            <w:gridSpan w:val="2"/>
          </w:tcPr>
          <w:p w:rsidR="00FE151E" w:rsidRDefault="00FE151E" w:rsidP="00D63CD5">
            <w:pPr>
              <w:jc w:val="center"/>
              <w:rPr>
                <w:rFonts w:ascii="Times New Roman" w:hAnsi="Times New Roman"/>
                <w:b/>
                <w:bCs/>
              </w:rPr>
            </w:pPr>
            <w:r w:rsidRPr="00825E8C">
              <w:rPr>
                <w:rFonts w:ascii="Times New Roman" w:hAnsi="Times New Roman"/>
                <w:b/>
                <w:bCs/>
              </w:rPr>
              <w:t xml:space="preserve">Комментарии </w:t>
            </w:r>
          </w:p>
          <w:p w:rsidR="00FE151E" w:rsidRPr="00825E8C" w:rsidRDefault="00FE151E" w:rsidP="00D63CD5">
            <w:pPr>
              <w:jc w:val="center"/>
              <w:rPr>
                <w:rFonts w:ascii="Times New Roman" w:hAnsi="Times New Roman"/>
              </w:rPr>
            </w:pPr>
            <w:r w:rsidRPr="00825E8C">
              <w:rPr>
                <w:rFonts w:ascii="Times New Roman" w:hAnsi="Times New Roman"/>
                <w:b/>
                <w:bCs/>
              </w:rPr>
              <w:t>разработчика</w:t>
            </w:r>
          </w:p>
        </w:tc>
      </w:tr>
      <w:tr w:rsidR="00FE151E" w:rsidRPr="00825E8C" w:rsidTr="00D63CD5">
        <w:tc>
          <w:tcPr>
            <w:tcW w:w="675" w:type="dxa"/>
          </w:tcPr>
          <w:p w:rsidR="00FE151E" w:rsidRPr="00825E8C" w:rsidRDefault="00FE151E" w:rsidP="00D63CD5">
            <w:pPr>
              <w:pStyle w:val="pt-a"/>
              <w:spacing w:before="0" w:beforeAutospacing="0" w:after="0" w:afterAutospacing="0"/>
              <w:jc w:val="center"/>
              <w:rPr>
                <w:color w:val="000000"/>
                <w:sz w:val="28"/>
                <w:szCs w:val="28"/>
              </w:rPr>
            </w:pPr>
          </w:p>
        </w:tc>
        <w:tc>
          <w:tcPr>
            <w:tcW w:w="2694" w:type="dxa"/>
          </w:tcPr>
          <w:p w:rsidR="00FE151E" w:rsidRPr="00825E8C" w:rsidRDefault="00FE151E" w:rsidP="00D63CD5">
            <w:pPr>
              <w:pStyle w:val="pt-a"/>
              <w:spacing w:before="0" w:beforeAutospacing="0" w:after="0" w:afterAutospacing="0"/>
              <w:jc w:val="center"/>
              <w:rPr>
                <w:color w:val="000000"/>
                <w:sz w:val="28"/>
                <w:szCs w:val="28"/>
              </w:rPr>
            </w:pPr>
          </w:p>
        </w:tc>
        <w:tc>
          <w:tcPr>
            <w:tcW w:w="3543" w:type="dxa"/>
          </w:tcPr>
          <w:p w:rsidR="00FE151E" w:rsidRPr="00825E8C" w:rsidRDefault="00FE151E" w:rsidP="00D63CD5">
            <w:pPr>
              <w:pStyle w:val="pt-a"/>
              <w:spacing w:before="0" w:beforeAutospacing="0" w:after="0" w:afterAutospacing="0"/>
              <w:jc w:val="center"/>
              <w:rPr>
                <w:color w:val="000000"/>
                <w:sz w:val="28"/>
                <w:szCs w:val="28"/>
              </w:rPr>
            </w:pPr>
          </w:p>
        </w:tc>
        <w:tc>
          <w:tcPr>
            <w:tcW w:w="3509" w:type="dxa"/>
            <w:gridSpan w:val="2"/>
          </w:tcPr>
          <w:p w:rsidR="00FE151E" w:rsidRPr="00825E8C" w:rsidRDefault="00FE151E" w:rsidP="00D63CD5">
            <w:pPr>
              <w:pStyle w:val="pt-a"/>
              <w:spacing w:before="0" w:beforeAutospacing="0" w:after="0" w:afterAutospacing="0"/>
              <w:jc w:val="center"/>
              <w:rPr>
                <w:color w:val="000000"/>
                <w:sz w:val="28"/>
                <w:szCs w:val="28"/>
              </w:rPr>
            </w:pPr>
          </w:p>
        </w:tc>
      </w:tr>
      <w:tr w:rsidR="00FE151E" w:rsidRPr="00825E8C" w:rsidTr="00D63CD5">
        <w:tc>
          <w:tcPr>
            <w:tcW w:w="675" w:type="dxa"/>
          </w:tcPr>
          <w:p w:rsidR="00FE151E" w:rsidRPr="00825E8C" w:rsidRDefault="00FE151E" w:rsidP="00D63CD5">
            <w:pPr>
              <w:pStyle w:val="pt-a"/>
              <w:spacing w:before="0" w:beforeAutospacing="0" w:after="0" w:afterAutospacing="0"/>
              <w:jc w:val="center"/>
              <w:rPr>
                <w:color w:val="000000"/>
                <w:sz w:val="28"/>
                <w:szCs w:val="28"/>
              </w:rPr>
            </w:pPr>
          </w:p>
        </w:tc>
        <w:tc>
          <w:tcPr>
            <w:tcW w:w="2694" w:type="dxa"/>
          </w:tcPr>
          <w:p w:rsidR="00FE151E" w:rsidRPr="00825E8C" w:rsidRDefault="00FE151E" w:rsidP="00D63CD5">
            <w:pPr>
              <w:pStyle w:val="pt-a"/>
              <w:spacing w:before="0" w:beforeAutospacing="0" w:after="0" w:afterAutospacing="0"/>
              <w:jc w:val="center"/>
              <w:rPr>
                <w:color w:val="000000"/>
                <w:sz w:val="28"/>
                <w:szCs w:val="28"/>
              </w:rPr>
            </w:pPr>
          </w:p>
        </w:tc>
        <w:tc>
          <w:tcPr>
            <w:tcW w:w="3543" w:type="dxa"/>
          </w:tcPr>
          <w:p w:rsidR="00FE151E" w:rsidRPr="00825E8C" w:rsidRDefault="00FE151E" w:rsidP="00D63CD5">
            <w:pPr>
              <w:pStyle w:val="pt-a"/>
              <w:spacing w:before="0" w:beforeAutospacing="0" w:after="0" w:afterAutospacing="0"/>
              <w:jc w:val="center"/>
              <w:rPr>
                <w:color w:val="000000"/>
                <w:sz w:val="28"/>
                <w:szCs w:val="28"/>
              </w:rPr>
            </w:pPr>
          </w:p>
        </w:tc>
        <w:tc>
          <w:tcPr>
            <w:tcW w:w="3509" w:type="dxa"/>
            <w:gridSpan w:val="2"/>
          </w:tcPr>
          <w:p w:rsidR="00FE151E" w:rsidRPr="00825E8C" w:rsidRDefault="00FE151E" w:rsidP="00D63CD5">
            <w:pPr>
              <w:pStyle w:val="pt-a"/>
              <w:spacing w:before="0" w:beforeAutospacing="0" w:after="0" w:afterAutospacing="0"/>
              <w:jc w:val="center"/>
              <w:rPr>
                <w:color w:val="000000"/>
                <w:sz w:val="28"/>
                <w:szCs w:val="28"/>
              </w:rPr>
            </w:pPr>
          </w:p>
        </w:tc>
      </w:tr>
      <w:tr w:rsidR="00FE151E" w:rsidRPr="00825E8C" w:rsidTr="00D63CD5">
        <w:tc>
          <w:tcPr>
            <w:tcW w:w="675" w:type="dxa"/>
          </w:tcPr>
          <w:p w:rsidR="00FE151E" w:rsidRPr="00825E8C" w:rsidRDefault="00FE151E" w:rsidP="00D63CD5">
            <w:pPr>
              <w:pStyle w:val="pt-a"/>
              <w:spacing w:before="0" w:beforeAutospacing="0" w:after="0" w:afterAutospacing="0"/>
              <w:jc w:val="center"/>
              <w:rPr>
                <w:color w:val="000000"/>
                <w:sz w:val="28"/>
                <w:szCs w:val="28"/>
              </w:rPr>
            </w:pPr>
          </w:p>
        </w:tc>
        <w:tc>
          <w:tcPr>
            <w:tcW w:w="2694" w:type="dxa"/>
          </w:tcPr>
          <w:p w:rsidR="00FE151E" w:rsidRPr="00825E8C" w:rsidRDefault="00FE151E" w:rsidP="00D63CD5">
            <w:pPr>
              <w:pStyle w:val="pt-a"/>
              <w:spacing w:before="0" w:beforeAutospacing="0" w:after="0" w:afterAutospacing="0"/>
              <w:jc w:val="center"/>
              <w:rPr>
                <w:color w:val="000000"/>
                <w:sz w:val="28"/>
                <w:szCs w:val="28"/>
              </w:rPr>
            </w:pPr>
          </w:p>
        </w:tc>
        <w:tc>
          <w:tcPr>
            <w:tcW w:w="3543" w:type="dxa"/>
          </w:tcPr>
          <w:p w:rsidR="00FE151E" w:rsidRPr="00825E8C" w:rsidRDefault="00FE151E" w:rsidP="00D63CD5">
            <w:pPr>
              <w:pStyle w:val="pt-a"/>
              <w:spacing w:before="0" w:beforeAutospacing="0" w:after="0" w:afterAutospacing="0"/>
              <w:jc w:val="center"/>
              <w:rPr>
                <w:color w:val="000000"/>
                <w:sz w:val="28"/>
                <w:szCs w:val="28"/>
              </w:rPr>
            </w:pPr>
          </w:p>
        </w:tc>
        <w:tc>
          <w:tcPr>
            <w:tcW w:w="3509" w:type="dxa"/>
            <w:gridSpan w:val="2"/>
          </w:tcPr>
          <w:p w:rsidR="00FE151E" w:rsidRPr="00825E8C" w:rsidRDefault="00FE151E" w:rsidP="00D63CD5">
            <w:pPr>
              <w:pStyle w:val="pt-a"/>
              <w:spacing w:before="0" w:beforeAutospacing="0" w:after="0" w:afterAutospacing="0"/>
              <w:jc w:val="center"/>
              <w:rPr>
                <w:color w:val="000000"/>
                <w:sz w:val="28"/>
                <w:szCs w:val="28"/>
              </w:rPr>
            </w:pPr>
          </w:p>
        </w:tc>
      </w:tr>
      <w:tr w:rsidR="00FE151E" w:rsidRPr="00825E8C" w:rsidTr="00D63CD5">
        <w:tc>
          <w:tcPr>
            <w:tcW w:w="8897" w:type="dxa"/>
            <w:gridSpan w:val="4"/>
          </w:tcPr>
          <w:p w:rsidR="00FE151E" w:rsidRPr="00825E8C" w:rsidRDefault="00FE151E" w:rsidP="00D63CD5">
            <w:pPr>
              <w:rPr>
                <w:rFonts w:ascii="Times New Roman" w:hAnsi="Times New Roman"/>
                <w:sz w:val="28"/>
                <w:szCs w:val="28"/>
              </w:rPr>
            </w:pPr>
            <w:r w:rsidRPr="00825E8C">
              <w:rPr>
                <w:rFonts w:ascii="Times New Roman" w:hAnsi="Times New Roman"/>
                <w:sz w:val="28"/>
              </w:rPr>
              <w:t>Общее количество поступивших предложений</w:t>
            </w:r>
          </w:p>
        </w:tc>
        <w:tc>
          <w:tcPr>
            <w:tcW w:w="1524" w:type="dxa"/>
          </w:tcPr>
          <w:p w:rsidR="00FE151E" w:rsidRPr="00825E8C" w:rsidRDefault="00EF6CEB" w:rsidP="00D63CD5">
            <w:pPr>
              <w:pStyle w:val="pt-a"/>
              <w:spacing w:before="0" w:beforeAutospacing="0" w:after="0" w:afterAutospacing="0"/>
              <w:jc w:val="center"/>
              <w:rPr>
                <w:color w:val="000000"/>
                <w:sz w:val="28"/>
                <w:szCs w:val="28"/>
              </w:rPr>
            </w:pPr>
            <w:r>
              <w:rPr>
                <w:color w:val="000000"/>
                <w:sz w:val="28"/>
                <w:szCs w:val="28"/>
              </w:rPr>
              <w:t>0</w:t>
            </w:r>
          </w:p>
        </w:tc>
      </w:tr>
      <w:tr w:rsidR="00FE151E" w:rsidRPr="00825E8C" w:rsidTr="00D63CD5">
        <w:tc>
          <w:tcPr>
            <w:tcW w:w="8897" w:type="dxa"/>
            <w:gridSpan w:val="4"/>
          </w:tcPr>
          <w:p w:rsidR="00FE151E" w:rsidRPr="00825E8C" w:rsidRDefault="00FE151E" w:rsidP="00D63CD5">
            <w:pPr>
              <w:jc w:val="both"/>
              <w:rPr>
                <w:rFonts w:ascii="Times New Roman" w:hAnsi="Times New Roman"/>
                <w:sz w:val="28"/>
                <w:szCs w:val="28"/>
              </w:rPr>
            </w:pPr>
            <w:r w:rsidRPr="00825E8C">
              <w:rPr>
                <w:rFonts w:ascii="Times New Roman" w:hAnsi="Times New Roman"/>
                <w:sz w:val="28"/>
              </w:rPr>
              <w:t>Общее количество учтенных предложений</w:t>
            </w:r>
          </w:p>
        </w:tc>
        <w:tc>
          <w:tcPr>
            <w:tcW w:w="1524" w:type="dxa"/>
          </w:tcPr>
          <w:p w:rsidR="00FE151E" w:rsidRPr="00825E8C" w:rsidRDefault="005B1FBA" w:rsidP="00D63CD5">
            <w:pPr>
              <w:pStyle w:val="pt-a"/>
              <w:spacing w:before="0" w:beforeAutospacing="0" w:after="0" w:afterAutospacing="0"/>
              <w:jc w:val="center"/>
              <w:rPr>
                <w:color w:val="000000"/>
                <w:sz w:val="28"/>
                <w:szCs w:val="28"/>
              </w:rPr>
            </w:pPr>
            <w:r>
              <w:rPr>
                <w:color w:val="000000"/>
                <w:sz w:val="28"/>
                <w:szCs w:val="28"/>
              </w:rPr>
              <w:t>-</w:t>
            </w:r>
          </w:p>
        </w:tc>
      </w:tr>
      <w:tr w:rsidR="00FE151E" w:rsidRPr="00825E8C" w:rsidTr="00D63CD5">
        <w:tc>
          <w:tcPr>
            <w:tcW w:w="8897" w:type="dxa"/>
            <w:gridSpan w:val="4"/>
          </w:tcPr>
          <w:p w:rsidR="00FE151E" w:rsidRPr="00825E8C" w:rsidRDefault="00FE151E" w:rsidP="00D63CD5">
            <w:pPr>
              <w:jc w:val="both"/>
              <w:rPr>
                <w:rFonts w:ascii="Times New Roman" w:hAnsi="Times New Roman"/>
                <w:sz w:val="28"/>
                <w:szCs w:val="28"/>
              </w:rPr>
            </w:pPr>
            <w:r w:rsidRPr="00825E8C">
              <w:rPr>
                <w:rFonts w:ascii="Times New Roman" w:hAnsi="Times New Roman"/>
                <w:sz w:val="28"/>
              </w:rPr>
              <w:t>Общее количество частично учтенных предложений</w:t>
            </w:r>
          </w:p>
        </w:tc>
        <w:tc>
          <w:tcPr>
            <w:tcW w:w="1524" w:type="dxa"/>
          </w:tcPr>
          <w:p w:rsidR="00FE151E" w:rsidRPr="00825E8C" w:rsidRDefault="005B1FBA" w:rsidP="00D63CD5">
            <w:pPr>
              <w:pStyle w:val="pt-a"/>
              <w:spacing w:before="0" w:beforeAutospacing="0" w:after="0" w:afterAutospacing="0"/>
              <w:jc w:val="center"/>
              <w:rPr>
                <w:color w:val="000000"/>
                <w:sz w:val="28"/>
                <w:szCs w:val="28"/>
              </w:rPr>
            </w:pPr>
            <w:r>
              <w:rPr>
                <w:color w:val="000000"/>
                <w:sz w:val="28"/>
                <w:szCs w:val="28"/>
              </w:rPr>
              <w:t>-</w:t>
            </w:r>
          </w:p>
        </w:tc>
      </w:tr>
      <w:tr w:rsidR="00FE151E" w:rsidRPr="00825E8C" w:rsidTr="00D63CD5">
        <w:tc>
          <w:tcPr>
            <w:tcW w:w="8897" w:type="dxa"/>
            <w:gridSpan w:val="4"/>
          </w:tcPr>
          <w:p w:rsidR="00FE151E" w:rsidRPr="00825E8C" w:rsidRDefault="00FE151E" w:rsidP="00D63CD5">
            <w:pPr>
              <w:jc w:val="both"/>
              <w:rPr>
                <w:rFonts w:ascii="Times New Roman" w:hAnsi="Times New Roman"/>
                <w:sz w:val="28"/>
                <w:szCs w:val="28"/>
              </w:rPr>
            </w:pPr>
            <w:r w:rsidRPr="00825E8C">
              <w:rPr>
                <w:rFonts w:ascii="Times New Roman" w:hAnsi="Times New Roman"/>
                <w:sz w:val="28"/>
              </w:rPr>
              <w:t>Общее количество неучтенных предложений</w:t>
            </w:r>
          </w:p>
        </w:tc>
        <w:tc>
          <w:tcPr>
            <w:tcW w:w="1524" w:type="dxa"/>
          </w:tcPr>
          <w:p w:rsidR="00FE151E" w:rsidRPr="00825E8C" w:rsidRDefault="005B1FBA" w:rsidP="00D63CD5">
            <w:pPr>
              <w:pStyle w:val="pt-a"/>
              <w:spacing w:before="0" w:beforeAutospacing="0" w:after="0" w:afterAutospacing="0"/>
              <w:jc w:val="center"/>
              <w:rPr>
                <w:color w:val="000000"/>
                <w:sz w:val="28"/>
                <w:szCs w:val="28"/>
              </w:rPr>
            </w:pPr>
            <w:r>
              <w:rPr>
                <w:color w:val="000000"/>
                <w:sz w:val="28"/>
                <w:szCs w:val="28"/>
              </w:rPr>
              <w:t>-</w:t>
            </w:r>
          </w:p>
        </w:tc>
      </w:tr>
    </w:tbl>
    <w:p w:rsidR="00FE151E" w:rsidRDefault="00FE151E" w:rsidP="00EF6CEB">
      <w:pPr>
        <w:pStyle w:val="ConsPlusNormal"/>
        <w:suppressAutoHyphens/>
        <w:ind w:firstLine="0"/>
        <w:rPr>
          <w:rFonts w:ascii="Times New Roman" w:hAnsi="Times New Roman" w:cs="Times New Roman"/>
          <w:bCs/>
          <w:sz w:val="28"/>
          <w:szCs w:val="28"/>
        </w:rPr>
      </w:pPr>
    </w:p>
    <w:p w:rsidR="00EF6CEB" w:rsidRDefault="00EF6CEB" w:rsidP="00EF6CEB">
      <w:pPr>
        <w:pStyle w:val="ConsPlusNormal"/>
        <w:suppressAutoHyphens/>
        <w:ind w:firstLine="0"/>
        <w:rPr>
          <w:rFonts w:ascii="Times New Roman" w:hAnsi="Times New Roman" w:cs="Times New Roman"/>
          <w:bCs/>
          <w:sz w:val="28"/>
          <w:szCs w:val="28"/>
        </w:rPr>
      </w:pPr>
    </w:p>
    <w:sectPr w:rsidR="00EF6CEB" w:rsidSect="00EF6CEB">
      <w:pgSz w:w="11906" w:h="16838" w:code="9"/>
      <w:pgMar w:top="1134" w:right="567" w:bottom="1134" w:left="1134" w:header="51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A7C" w:rsidRDefault="003A5A7C">
      <w:r>
        <w:separator/>
      </w:r>
    </w:p>
  </w:endnote>
  <w:endnote w:type="continuationSeparator" w:id="0">
    <w:p w:rsidR="003A5A7C" w:rsidRDefault="003A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A7C" w:rsidRDefault="003A5A7C">
      <w:r>
        <w:separator/>
      </w:r>
    </w:p>
  </w:footnote>
  <w:footnote w:type="continuationSeparator" w:id="0">
    <w:p w:rsidR="003A5A7C" w:rsidRDefault="003A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2F77"/>
    <w:multiLevelType w:val="hybridMultilevel"/>
    <w:tmpl w:val="365CE6AC"/>
    <w:lvl w:ilvl="0" w:tplc="1D5A493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33A98"/>
    <w:multiLevelType w:val="hybridMultilevel"/>
    <w:tmpl w:val="BC28D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95852"/>
    <w:multiLevelType w:val="hybridMultilevel"/>
    <w:tmpl w:val="1876C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06E95"/>
    <w:multiLevelType w:val="hybridMultilevel"/>
    <w:tmpl w:val="1232718A"/>
    <w:lvl w:ilvl="0" w:tplc="5AA4CED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74D0F"/>
    <w:multiLevelType w:val="hybridMultilevel"/>
    <w:tmpl w:val="1F2C379E"/>
    <w:lvl w:ilvl="0" w:tplc="5AA4CED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CA3A57"/>
    <w:multiLevelType w:val="hybridMultilevel"/>
    <w:tmpl w:val="C778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16F62"/>
    <w:multiLevelType w:val="hybridMultilevel"/>
    <w:tmpl w:val="C4B02522"/>
    <w:lvl w:ilvl="0" w:tplc="5AA4CED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264BA"/>
    <w:multiLevelType w:val="hybridMultilevel"/>
    <w:tmpl w:val="20FA92EC"/>
    <w:lvl w:ilvl="0" w:tplc="5AA4CED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D55AE"/>
    <w:multiLevelType w:val="hybridMultilevel"/>
    <w:tmpl w:val="3C841732"/>
    <w:lvl w:ilvl="0" w:tplc="811805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B0577D"/>
    <w:multiLevelType w:val="hybridMultilevel"/>
    <w:tmpl w:val="597A2B08"/>
    <w:lvl w:ilvl="0" w:tplc="45F0625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834843"/>
    <w:multiLevelType w:val="multilevel"/>
    <w:tmpl w:val="4FC6E7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2A07077"/>
    <w:multiLevelType w:val="hybridMultilevel"/>
    <w:tmpl w:val="C8DA0A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8B6524"/>
    <w:multiLevelType w:val="hybridMultilevel"/>
    <w:tmpl w:val="E81CFA98"/>
    <w:lvl w:ilvl="0" w:tplc="5AA4CED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EA4800"/>
    <w:multiLevelType w:val="hybridMultilevel"/>
    <w:tmpl w:val="2F60E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113EC4"/>
    <w:multiLevelType w:val="hybridMultilevel"/>
    <w:tmpl w:val="FB7C8426"/>
    <w:lvl w:ilvl="0" w:tplc="97148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1E241A3"/>
    <w:multiLevelType w:val="hybridMultilevel"/>
    <w:tmpl w:val="7A1A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13"/>
  </w:num>
  <w:num w:numId="5">
    <w:abstractNumId w:val="9"/>
  </w:num>
  <w:num w:numId="6">
    <w:abstractNumId w:val="2"/>
  </w:num>
  <w:num w:numId="7">
    <w:abstractNumId w:val="5"/>
  </w:num>
  <w:num w:numId="8">
    <w:abstractNumId w:val="6"/>
  </w:num>
  <w:num w:numId="9">
    <w:abstractNumId w:val="7"/>
  </w:num>
  <w:num w:numId="10">
    <w:abstractNumId w:val="3"/>
  </w:num>
  <w:num w:numId="11">
    <w:abstractNumId w:val="12"/>
  </w:num>
  <w:num w:numId="12">
    <w:abstractNumId w:val="4"/>
  </w:num>
  <w:num w:numId="13">
    <w:abstractNumId w:val="1"/>
  </w:num>
  <w:num w:numId="14">
    <w:abstractNumId w:val="1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DB"/>
    <w:rsid w:val="000139AC"/>
    <w:rsid w:val="0002003F"/>
    <w:rsid w:val="0006437B"/>
    <w:rsid w:val="00065139"/>
    <w:rsid w:val="000C0D07"/>
    <w:rsid w:val="000D140D"/>
    <w:rsid w:val="000F7693"/>
    <w:rsid w:val="001049B2"/>
    <w:rsid w:val="00112F39"/>
    <w:rsid w:val="0011646E"/>
    <w:rsid w:val="001563F3"/>
    <w:rsid w:val="00174A81"/>
    <w:rsid w:val="001860F7"/>
    <w:rsid w:val="001970E6"/>
    <w:rsid w:val="001A0186"/>
    <w:rsid w:val="001D47D9"/>
    <w:rsid w:val="001E516C"/>
    <w:rsid w:val="001E6994"/>
    <w:rsid w:val="001E79D4"/>
    <w:rsid w:val="001F2BC9"/>
    <w:rsid w:val="0020251E"/>
    <w:rsid w:val="00256717"/>
    <w:rsid w:val="00283ACC"/>
    <w:rsid w:val="00294C5C"/>
    <w:rsid w:val="002A67BA"/>
    <w:rsid w:val="002C407B"/>
    <w:rsid w:val="002D1DAD"/>
    <w:rsid w:val="002E1B4F"/>
    <w:rsid w:val="002E3BBE"/>
    <w:rsid w:val="002F7A40"/>
    <w:rsid w:val="00321674"/>
    <w:rsid w:val="0037621A"/>
    <w:rsid w:val="003959AC"/>
    <w:rsid w:val="003A5A7C"/>
    <w:rsid w:val="003F27B2"/>
    <w:rsid w:val="004067E8"/>
    <w:rsid w:val="00430F94"/>
    <w:rsid w:val="004D5CAA"/>
    <w:rsid w:val="004E40E8"/>
    <w:rsid w:val="0052460B"/>
    <w:rsid w:val="00535BFD"/>
    <w:rsid w:val="00542451"/>
    <w:rsid w:val="00553AC5"/>
    <w:rsid w:val="00554350"/>
    <w:rsid w:val="00576C14"/>
    <w:rsid w:val="00583168"/>
    <w:rsid w:val="005B1FBA"/>
    <w:rsid w:val="005C1F8B"/>
    <w:rsid w:val="005C7424"/>
    <w:rsid w:val="0060134F"/>
    <w:rsid w:val="006364D9"/>
    <w:rsid w:val="0066363A"/>
    <w:rsid w:val="00674822"/>
    <w:rsid w:val="006A2552"/>
    <w:rsid w:val="006A5C18"/>
    <w:rsid w:val="006B4C8C"/>
    <w:rsid w:val="006C76BC"/>
    <w:rsid w:val="00720D64"/>
    <w:rsid w:val="0074499F"/>
    <w:rsid w:val="00746C2E"/>
    <w:rsid w:val="007B3F71"/>
    <w:rsid w:val="007E323A"/>
    <w:rsid w:val="007F2637"/>
    <w:rsid w:val="008037EF"/>
    <w:rsid w:val="00812890"/>
    <w:rsid w:val="0083050E"/>
    <w:rsid w:val="00876A45"/>
    <w:rsid w:val="00892BBC"/>
    <w:rsid w:val="008B394B"/>
    <w:rsid w:val="008D349D"/>
    <w:rsid w:val="00925301"/>
    <w:rsid w:val="009342E4"/>
    <w:rsid w:val="009422FC"/>
    <w:rsid w:val="00964BBF"/>
    <w:rsid w:val="00983D4C"/>
    <w:rsid w:val="009C1A1B"/>
    <w:rsid w:val="009D6944"/>
    <w:rsid w:val="009F3B7F"/>
    <w:rsid w:val="00A01B43"/>
    <w:rsid w:val="00A01CD5"/>
    <w:rsid w:val="00A026EC"/>
    <w:rsid w:val="00A553F6"/>
    <w:rsid w:val="00A561BA"/>
    <w:rsid w:val="00A61819"/>
    <w:rsid w:val="00A77AE7"/>
    <w:rsid w:val="00AA1DA3"/>
    <w:rsid w:val="00AB6674"/>
    <w:rsid w:val="00AC5319"/>
    <w:rsid w:val="00B0051F"/>
    <w:rsid w:val="00B054B8"/>
    <w:rsid w:val="00B2126E"/>
    <w:rsid w:val="00B312BF"/>
    <w:rsid w:val="00B70A85"/>
    <w:rsid w:val="00B8787A"/>
    <w:rsid w:val="00B9568F"/>
    <w:rsid w:val="00BB6524"/>
    <w:rsid w:val="00BD0137"/>
    <w:rsid w:val="00BE12A3"/>
    <w:rsid w:val="00BF68DB"/>
    <w:rsid w:val="00BF7CFA"/>
    <w:rsid w:val="00C15170"/>
    <w:rsid w:val="00C33F2D"/>
    <w:rsid w:val="00C5512D"/>
    <w:rsid w:val="00C6610D"/>
    <w:rsid w:val="00CC0968"/>
    <w:rsid w:val="00CC676D"/>
    <w:rsid w:val="00CE2FE9"/>
    <w:rsid w:val="00CF1D32"/>
    <w:rsid w:val="00CF7B1A"/>
    <w:rsid w:val="00D219BA"/>
    <w:rsid w:val="00D37AF7"/>
    <w:rsid w:val="00D43DA4"/>
    <w:rsid w:val="00D5542F"/>
    <w:rsid w:val="00D63CD5"/>
    <w:rsid w:val="00D76409"/>
    <w:rsid w:val="00DA5729"/>
    <w:rsid w:val="00DB7E2F"/>
    <w:rsid w:val="00DC43FA"/>
    <w:rsid w:val="00DC671F"/>
    <w:rsid w:val="00DD33E5"/>
    <w:rsid w:val="00E510EC"/>
    <w:rsid w:val="00E650B6"/>
    <w:rsid w:val="00E86547"/>
    <w:rsid w:val="00E870A0"/>
    <w:rsid w:val="00EA2D58"/>
    <w:rsid w:val="00EB6D81"/>
    <w:rsid w:val="00ED6D29"/>
    <w:rsid w:val="00EE05A1"/>
    <w:rsid w:val="00EF3D57"/>
    <w:rsid w:val="00EF4468"/>
    <w:rsid w:val="00EF6CEB"/>
    <w:rsid w:val="00F779DE"/>
    <w:rsid w:val="00FA1B4B"/>
    <w:rsid w:val="00FE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BF97"/>
  <w15:docId w15:val="{2D064361-E007-428A-8016-65C9EA39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B4B"/>
    <w:rPr>
      <w:sz w:val="24"/>
      <w:szCs w:val="24"/>
    </w:rPr>
  </w:style>
  <w:style w:type="paragraph" w:styleId="1">
    <w:name w:val="heading 1"/>
    <w:basedOn w:val="a"/>
    <w:next w:val="a"/>
    <w:link w:val="10"/>
    <w:uiPriority w:val="9"/>
    <w:qFormat/>
    <w:rsid w:val="00BF68DB"/>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rsid w:val="009342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8DB"/>
    <w:rPr>
      <w:rFonts w:ascii="Calibri Light" w:eastAsia="Times New Roman" w:hAnsi="Calibri Light" w:cs="Times New Roman"/>
      <w:color w:val="2E74B5"/>
      <w:sz w:val="32"/>
      <w:szCs w:val="32"/>
    </w:rPr>
  </w:style>
  <w:style w:type="paragraph" w:styleId="a3">
    <w:name w:val="TOC Heading"/>
    <w:basedOn w:val="1"/>
    <w:next w:val="a"/>
    <w:uiPriority w:val="39"/>
    <w:unhideWhenUsed/>
    <w:qFormat/>
    <w:rsid w:val="00BF68DB"/>
    <w:pPr>
      <w:spacing w:line="259" w:lineRule="auto"/>
      <w:outlineLvl w:val="9"/>
    </w:pPr>
  </w:style>
  <w:style w:type="table" w:styleId="a4">
    <w:name w:val="Table Grid"/>
    <w:basedOn w:val="a1"/>
    <w:uiPriority w:val="39"/>
    <w:rsid w:val="0011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12F39"/>
    <w:pPr>
      <w:ind w:left="720"/>
      <w:contextualSpacing/>
    </w:pPr>
  </w:style>
  <w:style w:type="paragraph" w:styleId="a6">
    <w:name w:val="Intense Quote"/>
    <w:basedOn w:val="a"/>
    <w:next w:val="a"/>
    <w:link w:val="a7"/>
    <w:uiPriority w:val="30"/>
    <w:qFormat/>
    <w:rsid w:val="001D47D9"/>
    <w:pPr>
      <w:pBdr>
        <w:top w:val="single" w:sz="4" w:space="10" w:color="5B9BD5"/>
        <w:bottom w:val="single" w:sz="4" w:space="10" w:color="5B9BD5"/>
      </w:pBdr>
      <w:spacing w:before="360" w:after="360"/>
      <w:ind w:left="864" w:right="864"/>
      <w:jc w:val="center"/>
    </w:pPr>
    <w:rPr>
      <w:i/>
      <w:iCs/>
      <w:color w:val="5B9BD5"/>
    </w:rPr>
  </w:style>
  <w:style w:type="character" w:customStyle="1" w:styleId="a7">
    <w:name w:val="Выделенная цитата Знак"/>
    <w:basedOn w:val="a0"/>
    <w:link w:val="a6"/>
    <w:uiPriority w:val="30"/>
    <w:rsid w:val="001D47D9"/>
    <w:rPr>
      <w:i/>
      <w:iCs/>
      <w:color w:val="5B9BD5"/>
    </w:rPr>
  </w:style>
  <w:style w:type="paragraph" w:styleId="a8">
    <w:name w:val="annotation text"/>
    <w:basedOn w:val="a"/>
    <w:link w:val="a9"/>
    <w:uiPriority w:val="99"/>
    <w:unhideWhenUsed/>
    <w:rsid w:val="0006437B"/>
    <w:rPr>
      <w:sz w:val="20"/>
      <w:szCs w:val="20"/>
    </w:rPr>
  </w:style>
  <w:style w:type="character" w:customStyle="1" w:styleId="a9">
    <w:name w:val="Текст примечания Знак"/>
    <w:basedOn w:val="a0"/>
    <w:link w:val="a8"/>
    <w:uiPriority w:val="99"/>
    <w:rsid w:val="0006437B"/>
    <w:rPr>
      <w:sz w:val="20"/>
      <w:szCs w:val="20"/>
    </w:rPr>
  </w:style>
  <w:style w:type="paragraph" w:styleId="aa">
    <w:name w:val="Balloon Text"/>
    <w:basedOn w:val="a"/>
    <w:link w:val="ab"/>
    <w:uiPriority w:val="99"/>
    <w:semiHidden/>
    <w:unhideWhenUsed/>
    <w:rsid w:val="00876A45"/>
    <w:rPr>
      <w:rFonts w:ascii="Tahoma" w:hAnsi="Tahoma" w:cs="Tahoma"/>
      <w:sz w:val="16"/>
      <w:szCs w:val="16"/>
    </w:rPr>
  </w:style>
  <w:style w:type="character" w:customStyle="1" w:styleId="ab">
    <w:name w:val="Текст выноски Знак"/>
    <w:basedOn w:val="a0"/>
    <w:link w:val="aa"/>
    <w:uiPriority w:val="99"/>
    <w:semiHidden/>
    <w:rsid w:val="00876A45"/>
    <w:rPr>
      <w:rFonts w:ascii="Tahoma" w:hAnsi="Tahoma" w:cs="Tahoma"/>
      <w:sz w:val="16"/>
      <w:szCs w:val="16"/>
    </w:rPr>
  </w:style>
  <w:style w:type="character" w:customStyle="1" w:styleId="20">
    <w:name w:val="Заголовок 2 Знак"/>
    <w:basedOn w:val="a0"/>
    <w:link w:val="2"/>
    <w:uiPriority w:val="9"/>
    <w:semiHidden/>
    <w:rsid w:val="009342E4"/>
    <w:rPr>
      <w:rFonts w:asciiTheme="majorHAnsi" w:eastAsiaTheme="majorEastAsia" w:hAnsiTheme="majorHAnsi" w:cstheme="majorBidi"/>
      <w:color w:val="2E74B5" w:themeColor="accent1" w:themeShade="BF"/>
      <w:sz w:val="26"/>
      <w:szCs w:val="26"/>
    </w:rPr>
  </w:style>
  <w:style w:type="character" w:styleId="ac">
    <w:name w:val="annotation reference"/>
    <w:basedOn w:val="a0"/>
    <w:uiPriority w:val="99"/>
    <w:semiHidden/>
    <w:unhideWhenUsed/>
    <w:rsid w:val="0052460B"/>
    <w:rPr>
      <w:sz w:val="16"/>
      <w:szCs w:val="16"/>
    </w:rPr>
  </w:style>
  <w:style w:type="paragraph" w:styleId="ad">
    <w:name w:val="annotation subject"/>
    <w:basedOn w:val="a8"/>
    <w:next w:val="a8"/>
    <w:link w:val="ae"/>
    <w:uiPriority w:val="99"/>
    <w:semiHidden/>
    <w:unhideWhenUsed/>
    <w:rsid w:val="0052460B"/>
    <w:rPr>
      <w:b/>
      <w:bCs/>
    </w:rPr>
  </w:style>
  <w:style w:type="character" w:customStyle="1" w:styleId="ae">
    <w:name w:val="Тема примечания Знак"/>
    <w:basedOn w:val="a9"/>
    <w:link w:val="ad"/>
    <w:uiPriority w:val="99"/>
    <w:semiHidden/>
    <w:rsid w:val="0052460B"/>
    <w:rPr>
      <w:b/>
      <w:bCs/>
      <w:sz w:val="20"/>
      <w:szCs w:val="20"/>
    </w:rPr>
  </w:style>
  <w:style w:type="paragraph" w:customStyle="1" w:styleId="ConsPlusNormal">
    <w:name w:val="ConsPlusNormal"/>
    <w:rsid w:val="00FE151E"/>
    <w:pPr>
      <w:autoSpaceDE w:val="0"/>
      <w:autoSpaceDN w:val="0"/>
      <w:adjustRightInd w:val="0"/>
      <w:ind w:firstLine="720"/>
    </w:pPr>
    <w:rPr>
      <w:rFonts w:ascii="Arial" w:hAnsi="Arial" w:cs="Arial"/>
    </w:rPr>
  </w:style>
  <w:style w:type="paragraph" w:styleId="af">
    <w:name w:val="header"/>
    <w:basedOn w:val="a"/>
    <w:link w:val="af0"/>
    <w:uiPriority w:val="99"/>
    <w:unhideWhenUsed/>
    <w:rsid w:val="00FE151E"/>
    <w:pPr>
      <w:tabs>
        <w:tab w:val="center" w:pos="4677"/>
        <w:tab w:val="right" w:pos="9355"/>
      </w:tabs>
      <w:spacing w:after="200" w:line="276" w:lineRule="auto"/>
    </w:pPr>
    <w:rPr>
      <w:rFonts w:eastAsia="Calibri"/>
      <w:sz w:val="22"/>
      <w:szCs w:val="22"/>
      <w:lang w:val="x-none" w:eastAsia="en-US"/>
    </w:rPr>
  </w:style>
  <w:style w:type="character" w:customStyle="1" w:styleId="af0">
    <w:name w:val="Верхний колонтитул Знак"/>
    <w:basedOn w:val="a0"/>
    <w:link w:val="af"/>
    <w:uiPriority w:val="99"/>
    <w:rsid w:val="00FE151E"/>
    <w:rPr>
      <w:rFonts w:eastAsia="Calibri"/>
      <w:sz w:val="22"/>
      <w:szCs w:val="22"/>
      <w:lang w:val="x-none" w:eastAsia="en-US"/>
    </w:rPr>
  </w:style>
  <w:style w:type="paragraph" w:customStyle="1" w:styleId="pt-a">
    <w:name w:val="pt-a"/>
    <w:basedOn w:val="a"/>
    <w:rsid w:val="00FE151E"/>
    <w:pPr>
      <w:spacing w:before="100" w:beforeAutospacing="1" w:after="100" w:afterAutospacing="1"/>
    </w:pPr>
    <w:rPr>
      <w:rFonts w:ascii="Times New Roman" w:hAnsi="Times New Roman"/>
    </w:rPr>
  </w:style>
  <w:style w:type="character" w:customStyle="1" w:styleId="pt-a0">
    <w:name w:val="pt-a0"/>
    <w:basedOn w:val="a0"/>
    <w:rsid w:val="00FE151E"/>
  </w:style>
  <w:style w:type="character" w:styleId="af1">
    <w:name w:val="Hyperlink"/>
    <w:basedOn w:val="a0"/>
    <w:uiPriority w:val="99"/>
    <w:unhideWhenUsed/>
    <w:rsid w:val="00FE151E"/>
    <w:rPr>
      <w:color w:val="0563C1" w:themeColor="hyperlink"/>
      <w:u w:val="single"/>
    </w:rPr>
  </w:style>
  <w:style w:type="character" w:styleId="af2">
    <w:name w:val="FollowedHyperlink"/>
    <w:basedOn w:val="a0"/>
    <w:uiPriority w:val="99"/>
    <w:semiHidden/>
    <w:unhideWhenUsed/>
    <w:rsid w:val="00FE1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10459">
      <w:bodyDiv w:val="1"/>
      <w:marLeft w:val="0"/>
      <w:marRight w:val="0"/>
      <w:marTop w:val="0"/>
      <w:marBottom w:val="0"/>
      <w:divBdr>
        <w:top w:val="none" w:sz="0" w:space="0" w:color="auto"/>
        <w:left w:val="none" w:sz="0" w:space="0" w:color="auto"/>
        <w:bottom w:val="none" w:sz="0" w:space="0" w:color="auto"/>
        <w:right w:val="none" w:sz="0" w:space="0" w:color="auto"/>
      </w:divBdr>
    </w:div>
    <w:div w:id="1068264539">
      <w:bodyDiv w:val="1"/>
      <w:marLeft w:val="0"/>
      <w:marRight w:val="0"/>
      <w:marTop w:val="0"/>
      <w:marBottom w:val="0"/>
      <w:divBdr>
        <w:top w:val="none" w:sz="0" w:space="0" w:color="auto"/>
        <w:left w:val="none" w:sz="0" w:space="0" w:color="auto"/>
        <w:bottom w:val="none" w:sz="0" w:space="0" w:color="auto"/>
        <w:right w:val="none" w:sz="0" w:space="0" w:color="auto"/>
      </w:divBdr>
    </w:div>
    <w:div w:id="153665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0B6D-1195-4F62-A15A-ED5AB4C9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Минфин РТ - Гайнуллова Эльмира Алиевна</cp:lastModifiedBy>
  <cp:revision>3</cp:revision>
  <cp:lastPrinted>2017-12-22T11:29:00Z</cp:lastPrinted>
  <dcterms:created xsi:type="dcterms:W3CDTF">2023-08-22T06:29:00Z</dcterms:created>
  <dcterms:modified xsi:type="dcterms:W3CDTF">2023-08-22T06:30:00Z</dcterms:modified>
</cp:coreProperties>
</file>