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5C4B1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12426" w:rsidRPr="00A12426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25.12.2014 № 3004-р "Об утверждении границ охранных зон газораспределительных сетей (газопроводов) на территориях </w:t>
      </w:r>
      <w:proofErr w:type="spellStart"/>
      <w:r w:rsidR="00A12426" w:rsidRPr="00A12426">
        <w:rPr>
          <w:sz w:val="28"/>
          <w:szCs w:val="28"/>
        </w:rPr>
        <w:t>Верхнеуслонского</w:t>
      </w:r>
      <w:proofErr w:type="spellEnd"/>
      <w:r w:rsidR="00A12426" w:rsidRPr="00A12426">
        <w:rPr>
          <w:sz w:val="28"/>
          <w:szCs w:val="28"/>
        </w:rPr>
        <w:t>, Камско-</w:t>
      </w:r>
      <w:proofErr w:type="spellStart"/>
      <w:r w:rsidR="00A12426" w:rsidRPr="00A12426">
        <w:rPr>
          <w:sz w:val="28"/>
          <w:szCs w:val="28"/>
        </w:rPr>
        <w:t>Устьинского</w:t>
      </w:r>
      <w:proofErr w:type="spellEnd"/>
      <w:r w:rsidR="00A12426" w:rsidRPr="00A12426">
        <w:rPr>
          <w:sz w:val="28"/>
          <w:szCs w:val="28"/>
        </w:rPr>
        <w:t xml:space="preserve"> (частично), </w:t>
      </w:r>
      <w:proofErr w:type="spellStart"/>
      <w:r w:rsidR="00A12426" w:rsidRPr="00A12426">
        <w:rPr>
          <w:sz w:val="28"/>
          <w:szCs w:val="28"/>
        </w:rPr>
        <w:t>Зеленодольского</w:t>
      </w:r>
      <w:proofErr w:type="spellEnd"/>
      <w:r w:rsidR="00A12426" w:rsidRPr="00A12426">
        <w:rPr>
          <w:sz w:val="28"/>
          <w:szCs w:val="28"/>
        </w:rPr>
        <w:t xml:space="preserve"> (частично) муниципальных районов Республики Татарстан"</w:t>
      </w:r>
      <w:r w:rsidR="00A1242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C4B1E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5B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137</cp:revision>
  <dcterms:created xsi:type="dcterms:W3CDTF">2021-07-07T11:18:00Z</dcterms:created>
  <dcterms:modified xsi:type="dcterms:W3CDTF">2023-08-17T08:16:00Z</dcterms:modified>
</cp:coreProperties>
</file>