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5729D5" w:rsidRPr="005729D5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связан-</w:t>
      </w:r>
      <w:proofErr w:type="spellStart"/>
      <w:r w:rsidR="005729D5" w:rsidRPr="005729D5">
        <w:rPr>
          <w:rStyle w:val="pt-a0"/>
          <w:b w:val="0"/>
          <w:color w:val="000000"/>
          <w:sz w:val="28"/>
          <w:szCs w:val="28"/>
          <w:u w:val="single"/>
        </w:rPr>
        <w:t>ных</w:t>
      </w:r>
      <w:proofErr w:type="spellEnd"/>
      <w:r w:rsidR="005729D5" w:rsidRPr="005729D5">
        <w:rPr>
          <w:rStyle w:val="pt-a0"/>
          <w:b w:val="0"/>
          <w:color w:val="000000"/>
          <w:sz w:val="28"/>
          <w:szCs w:val="28"/>
          <w:u w:val="single"/>
        </w:rPr>
        <w:t xml:space="preserve"> с подготовкой кадров по специальностям «Физическая культура», «Адаптивная физическая культура» (25 человек),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705</cp:revision>
  <dcterms:created xsi:type="dcterms:W3CDTF">2022-01-06T07:34:00Z</dcterms:created>
  <dcterms:modified xsi:type="dcterms:W3CDTF">2023-07-11T13:50:00Z</dcterms:modified>
</cp:coreProperties>
</file>