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 xml:space="preserve">постановления Кабинета Министров Республики Татарстан «О внесении изменения в </w:t>
      </w:r>
      <w:proofErr w:type="spellStart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>государствен-ную</w:t>
      </w:r>
      <w:proofErr w:type="spellEnd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 xml:space="preserve"> программу «Сохранение, </w:t>
      </w:r>
      <w:proofErr w:type="spellStart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>изуче-ние</w:t>
      </w:r>
      <w:proofErr w:type="spellEnd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 xml:space="preserve"> и развитие государственных </w:t>
      </w:r>
      <w:proofErr w:type="spellStart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>язы</w:t>
      </w:r>
      <w:proofErr w:type="spellEnd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 xml:space="preserve">-ков Республики Татарстан и других языков в Республике Татарстан на 2023 – 2030 годы», утвержденную </w:t>
      </w:r>
      <w:proofErr w:type="spellStart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>по-становлением</w:t>
      </w:r>
      <w:proofErr w:type="spellEnd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 xml:space="preserve"> Кабинета Министров Республики Татарстан от 10.09.2020 № 821 «Об утверждении </w:t>
      </w:r>
      <w:proofErr w:type="spellStart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>государ-ственной</w:t>
      </w:r>
      <w:proofErr w:type="spellEnd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 xml:space="preserve"> программы «Сохранение, изучение и развитие государственных языков Республики Татарстан и </w:t>
      </w:r>
      <w:proofErr w:type="spellStart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>дру-гих</w:t>
      </w:r>
      <w:proofErr w:type="spellEnd"/>
      <w:r w:rsidR="00AA2CA9" w:rsidRPr="00AA2CA9">
        <w:rPr>
          <w:rStyle w:val="pt-a0"/>
          <w:b w:val="0"/>
          <w:color w:val="000000"/>
          <w:sz w:val="28"/>
          <w:szCs w:val="28"/>
          <w:u w:val="single"/>
        </w:rPr>
        <w:t xml:space="preserve"> языков в Республике Татарстан на 2023 – 2030 годы»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5EAA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699</cp:revision>
  <dcterms:created xsi:type="dcterms:W3CDTF">2022-01-06T07:34:00Z</dcterms:created>
  <dcterms:modified xsi:type="dcterms:W3CDTF">2023-07-11T13:48:00Z</dcterms:modified>
</cp:coreProperties>
</file>