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2/14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 xml:space="preserve">О внесении изменения в Порядок проведения республиканского конкурса «Лучший глава крестьянского (фермерского) хозяйства Республики Татарстан», утвержденный  постановлением Кабинета Министров Республики Татарстан от 21.11.2017 </w:t>
      </w: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>№ 893 «О мерах государственной поддержки кадрового обеспечения агропромышленного комплекса за счет средств бюджета Республики Татарстан»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2023-04-06T15:03:00Z</dcterms:created>
  <dcterms:modified xsi:type="dcterms:W3CDTF">2023-04-06T15:03:00Z</dcterms:modified>
</cp:coreProperties>
</file>