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независимой антикоррупционной экспертизы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pt-a0"/>
          <w:b/>
          <w:bCs/>
          <w:color w:val="000000"/>
          <w:sz w:val="28"/>
          <w:szCs w:val="28"/>
        </w:rPr>
        <w:t>проекта 2/10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>
        <w:rPr>
          <w:sz w:val="28"/>
          <w:szCs w:val="28"/>
        </w:rPr>
        <w:t xml:space="preserve">постановления Кабинета Министров Республики Татарстан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>
      <w:pPr>
        <w:jc w:val="both"/>
        <w:rPr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0"/>
        </w:rPr>
        <w:t>О внесении изменений в Государственную программу «Развитие сельского хозяйства и регулирование рынков сельскохозяйственной продукции, сырья и продовольствия в Республике Татарстан на 2013 – 2025 годы», утвержденную постановлением Кабинета Министров Республики Татарстан от 08.04.2013 № 235 «Об утверждении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 на 2013 – 2025 годы»</w:t>
      </w:r>
      <w:bookmarkStart w:id="0" w:name="_GoBack"/>
      <w:bookmarkEnd w:id="0"/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2402"/>
        <w:gridCol w:w="3220"/>
        <w:gridCol w:w="1720"/>
        <w:gridCol w:w="1356"/>
      </w:tblGrid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 (последнее – при наличии) / реквизиты распоряжения об аккредитации)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 адрес электронной почты)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8897" w:type="dxa"/>
            <w:gridSpan w:val="4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C1F9AF-4304-45E9-99C4-FFE47001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Times New Roman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pt-a">
    <w:name w:val="pt-a"/>
    <w:basedOn w:val="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YuristMCX</dc:creator>
  <cp:lastModifiedBy>YuristMCX</cp:lastModifiedBy>
  <cp:revision>2</cp:revision>
  <dcterms:created xsi:type="dcterms:W3CDTF">2023-02-13T12:32:00Z</dcterms:created>
  <dcterms:modified xsi:type="dcterms:W3CDTF">2023-02-13T12:32:00Z</dcterms:modified>
</cp:coreProperties>
</file>