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12/60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 xml:space="preserve">О внесении изменений в Порядок предоставления субсидии из бюджета Республики </w:t>
      </w:r>
      <w:proofErr w:type="spellStart"/>
      <w:r>
        <w:rPr>
          <w:rFonts w:eastAsia="Calibri"/>
          <w:sz w:val="28"/>
          <w:szCs w:val="28"/>
          <w:lang w:eastAsia="en-US"/>
        </w:rPr>
        <w:t>Татарстанна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возмещение части затрат юридических лиц по приобретению ячменя в целях производства пищевых продуктов, утвержденный постановлением Кабинета Министров Республики Татарстан от 01.11.2021 № 1034 «Об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продуктов»</w:t>
      </w:r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2023-01-19T06:20:00Z</dcterms:created>
  <dcterms:modified xsi:type="dcterms:W3CDTF">2023-01-19T06:20:00Z</dcterms:modified>
</cp:coreProperties>
</file>