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EC630D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2B6D22" w:rsidRPr="002B6D22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6A574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2B6D22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6266" w:rsidRPr="00EC630D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тарифам   </w:t>
      </w:r>
    </w:p>
    <w:p w:rsidR="005A6F78" w:rsidRPr="00675C45" w:rsidRDefault="002B6D22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3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C630D" w:rsidRPr="00EC630D">
        <w:rPr>
          <w:rFonts w:ascii="Times New Roman" w:hAnsi="Times New Roman"/>
          <w:sz w:val="28"/>
          <w:szCs w:val="28"/>
          <w:shd w:val="clear" w:color="auto" w:fill="FFFFFF"/>
        </w:rPr>
        <w:t>«О корректировке на 2023 год долгосрочных тарифов на питьевую воду и водоотведение для Акционерного общества «</w:t>
      </w:r>
      <w:proofErr w:type="gramStart"/>
      <w:r w:rsidR="00EC630D" w:rsidRPr="00EC630D">
        <w:rPr>
          <w:rFonts w:ascii="Times New Roman" w:hAnsi="Times New Roman"/>
          <w:sz w:val="28"/>
          <w:szCs w:val="28"/>
          <w:shd w:val="clear" w:color="auto" w:fill="FFFFFF"/>
        </w:rPr>
        <w:t>Тетюши-Водоканал</w:t>
      </w:r>
      <w:proofErr w:type="gramEnd"/>
      <w:r w:rsidR="00EC630D" w:rsidRPr="00EC630D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14.12.2018 № 10-174/кс»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EDB8-DF40-4B37-9DA8-2BF08913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838</cp:revision>
  <dcterms:created xsi:type="dcterms:W3CDTF">2018-09-24T14:03:00Z</dcterms:created>
  <dcterms:modified xsi:type="dcterms:W3CDTF">2022-11-08T13:05:00Z</dcterms:modified>
</cp:coreProperties>
</file>