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F5D00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D0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85B08" w:rsidRPr="006F5D00" w:rsidRDefault="00216EAC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D00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 w:rsidRPr="006F5D00">
        <w:rPr>
          <w:rFonts w:ascii="Times New Roman" w:hAnsi="Times New Roman" w:cs="Times New Roman"/>
          <w:sz w:val="28"/>
          <w:szCs w:val="28"/>
        </w:rPr>
        <w:t xml:space="preserve"> </w:t>
      </w:r>
      <w:r w:rsidR="00885B08" w:rsidRPr="006F5D0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6F5D0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885B08" w:rsidRPr="006F5D00">
        <w:rPr>
          <w:rFonts w:ascii="Times New Roman" w:hAnsi="Times New Roman" w:cs="Times New Roman"/>
          <w:sz w:val="28"/>
          <w:szCs w:val="28"/>
        </w:rPr>
        <w:t xml:space="preserve"> </w:t>
      </w:r>
      <w:r w:rsidR="006F5D00" w:rsidRPr="006F5D00">
        <w:rPr>
          <w:rFonts w:ascii="Times New Roman" w:eastAsia="Calibri" w:hAnsi="Times New Roman" w:cs="Times New Roman"/>
          <w:sz w:val="28"/>
          <w:szCs w:val="28"/>
        </w:rPr>
        <w:t>Проекта постановления Кабинета Министров Республики Татарстан</w:t>
      </w:r>
      <w:r w:rsidR="006F5D00" w:rsidRPr="006F5D00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6F5D00" w:rsidRPr="006F5D00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bookmarkStart w:id="0" w:name="_GoBack"/>
      <w:bookmarkEnd w:id="0"/>
      <w:r w:rsidR="006F5D00" w:rsidRPr="006F5D00">
        <w:rPr>
          <w:rFonts w:ascii="Times New Roman" w:eastAsia="Calibri" w:hAnsi="Times New Roman" w:cs="Times New Roman"/>
          <w:sz w:val="28"/>
          <w:szCs w:val="28"/>
        </w:rPr>
        <w:t xml:space="preserve"> Кабинета Министров Республики Татарстан от 18.04.2022 № 362 «</w:t>
      </w:r>
      <w:r w:rsidR="006F5D00" w:rsidRPr="006F5D00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в 2022 году из бюджета Республики Татарстан иных межбюджетных трансфертов бюджету </w:t>
      </w:r>
      <w:proofErr w:type="spellStart"/>
      <w:r w:rsidR="006F5D00" w:rsidRPr="006F5D00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="006F5D00" w:rsidRPr="006F5D0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</w:t>
      </w:r>
      <w:proofErr w:type="spellStart"/>
      <w:r w:rsidR="006F5D00" w:rsidRPr="006F5D0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F5D00" w:rsidRPr="006F5D00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возмещения недополученных доходов автотранспортных предприятий, осуществляющих городские пассажирские перевозки по регулируемым тарифам»</w:t>
      </w:r>
    </w:p>
    <w:p w:rsidR="006F5D00" w:rsidRPr="00CD014F" w:rsidRDefault="006F5D00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F5D0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44228"/>
    <w:rsid w:val="004B6EFB"/>
    <w:rsid w:val="005D01B6"/>
    <w:rsid w:val="00644E8E"/>
    <w:rsid w:val="006721BE"/>
    <w:rsid w:val="00696698"/>
    <w:rsid w:val="006F5D00"/>
    <w:rsid w:val="00780057"/>
    <w:rsid w:val="0079711F"/>
    <w:rsid w:val="007C6FD0"/>
    <w:rsid w:val="00885B08"/>
    <w:rsid w:val="00A21D19"/>
    <w:rsid w:val="00A821F4"/>
    <w:rsid w:val="00B85F8B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Султанов Шамиль Джагфарович</cp:lastModifiedBy>
  <cp:revision>2</cp:revision>
  <dcterms:created xsi:type="dcterms:W3CDTF">2022-09-28T09:56:00Z</dcterms:created>
  <dcterms:modified xsi:type="dcterms:W3CDTF">2022-09-28T09:56:00Z</dcterms:modified>
</cp:coreProperties>
</file>