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82AD7" w:rsidRDefault="00216EAC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строительства, архитектуры и </w:t>
      </w:r>
      <w:bookmarkStart w:id="0" w:name="_GoBack"/>
      <w:bookmarkEnd w:id="0"/>
      <w:r w:rsidR="00F32BCA" w:rsidRPr="00885B08">
        <w:rPr>
          <w:rFonts w:ascii="Times New Roman" w:hAnsi="Times New Roman" w:cs="Times New Roman"/>
          <w:sz w:val="28"/>
          <w:szCs w:val="28"/>
        </w:rPr>
        <w:t>жилищно-коммунального хозяйства Республики Татарстан</w:t>
      </w:r>
    </w:p>
    <w:p w:rsidR="00382AD7" w:rsidRDefault="00382AD7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D7">
        <w:rPr>
          <w:rFonts w:ascii="Times New Roman" w:hAnsi="Times New Roman" w:cs="Times New Roman"/>
          <w:sz w:val="28"/>
          <w:szCs w:val="28"/>
        </w:rPr>
        <w:t>«</w:t>
      </w:r>
      <w:r w:rsidRPr="00382AD7">
        <w:rPr>
          <w:rFonts w:ascii="Times New Roman" w:hAnsi="Times New Roman" w:cs="Times New Roman"/>
          <w:sz w:val="28"/>
          <w:szCs w:val="28"/>
        </w:rPr>
        <w:t>О внесении изменения в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приводиться, утвержденный приказом Министерства строительства, архитектуры и жилищно-коммунального хозяйства Республики Татарстан от 09.07.2020 № 104/о</w:t>
      </w:r>
      <w:r w:rsidRPr="00382AD7">
        <w:rPr>
          <w:rFonts w:ascii="Times New Roman" w:hAnsi="Times New Roman" w:cs="Times New Roman"/>
          <w:sz w:val="28"/>
          <w:szCs w:val="28"/>
        </w:rPr>
        <w:t>»</w:t>
      </w:r>
    </w:p>
    <w:p w:rsidR="00382AD7" w:rsidRDefault="00382AD7" w:rsidP="00F65F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382AD7">
        <w:tc>
          <w:tcPr>
            <w:tcW w:w="9345" w:type="dxa"/>
            <w:gridSpan w:val="4"/>
          </w:tcPr>
          <w:p w:rsidR="00F20877" w:rsidRDefault="00F32BC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877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382AD7">
        <w:tc>
          <w:tcPr>
            <w:tcW w:w="1683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382AD7">
        <w:tc>
          <w:tcPr>
            <w:tcW w:w="1683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382AD7">
        <w:tc>
          <w:tcPr>
            <w:tcW w:w="9345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382AD7">
        <w:tc>
          <w:tcPr>
            <w:tcW w:w="1683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382AD7">
        <w:tc>
          <w:tcPr>
            <w:tcW w:w="1683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382AD7">
        <w:tc>
          <w:tcPr>
            <w:tcW w:w="6707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382AD7">
        <w:tc>
          <w:tcPr>
            <w:tcW w:w="6707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382AD7">
        <w:tc>
          <w:tcPr>
            <w:tcW w:w="6707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382AD7">
        <w:tc>
          <w:tcPr>
            <w:tcW w:w="6707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382AD7"/>
    <w:rsid w:val="004B6EFB"/>
    <w:rsid w:val="005B26D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Энже Батерякова</cp:lastModifiedBy>
  <cp:revision>3</cp:revision>
  <dcterms:created xsi:type="dcterms:W3CDTF">2022-09-06T08:22:00Z</dcterms:created>
  <dcterms:modified xsi:type="dcterms:W3CDTF">2022-09-19T05:39:00Z</dcterms:modified>
</cp:coreProperties>
</file>