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99729D" w:rsidRPr="0099729D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99729D">
        <w:rPr>
          <w:rStyle w:val="pt-a0"/>
          <w:bCs/>
          <w:color w:val="000000"/>
          <w:sz w:val="28"/>
          <w:szCs w:val="28"/>
        </w:rPr>
        <w:t>«</w:t>
      </w:r>
      <w:r w:rsidR="00CE1FD0" w:rsidRPr="00CE1FD0">
        <w:rPr>
          <w:rStyle w:val="pt-a0"/>
          <w:bCs/>
          <w:color w:val="000000"/>
          <w:sz w:val="28"/>
          <w:szCs w:val="28"/>
        </w:rPr>
        <w:t>О внесении изменений в Государственный реестр особо охраняемых природных территорий в Республике Татарстан, утвержденный постановлением Кабинета Министров Республики Татарстан от 24.07.2009 № 520 «Об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</w:t>
      </w:r>
      <w:r w:rsidR="00CE1FD0">
        <w:rPr>
          <w:rStyle w:val="pt-a0"/>
          <w:bCs/>
          <w:color w:val="000000"/>
          <w:sz w:val="28"/>
          <w:szCs w:val="28"/>
        </w:rPr>
        <w:t>уб</w:t>
      </w:r>
      <w:r w:rsidR="00CE1FD0" w:rsidRPr="00CE1FD0">
        <w:rPr>
          <w:rStyle w:val="pt-a0"/>
          <w:bCs/>
          <w:color w:val="000000"/>
          <w:sz w:val="28"/>
          <w:szCs w:val="28"/>
        </w:rPr>
        <w:t>лики Татарстан по вопросам особо охраняемых природных территорий»</w:t>
      </w:r>
      <w:bookmarkStart w:id="0" w:name="_GoBack"/>
      <w:bookmarkEnd w:id="0"/>
      <w:r w:rsidR="00CE1FD0" w:rsidRPr="00CE1FD0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C36D6"/>
    <w:rsid w:val="008E1620"/>
    <w:rsid w:val="008F4C5E"/>
    <w:rsid w:val="009036D7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CE1FD0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729E8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4BC9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58</cp:revision>
  <dcterms:created xsi:type="dcterms:W3CDTF">2021-07-22T13:03:00Z</dcterms:created>
  <dcterms:modified xsi:type="dcterms:W3CDTF">2022-07-25T07:48:00Z</dcterms:modified>
</cp:coreProperties>
</file>