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0F37EF" w:rsidRDefault="000F37EF" w:rsidP="00B72BC2">
      <w:pPr>
        <w:ind w:right="-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0F37EF">
        <w:rPr>
          <w:sz w:val="28"/>
          <w:szCs w:val="28"/>
        </w:rPr>
        <w:t xml:space="preserve"> постановления Кабинета </w:t>
      </w:r>
      <w:r>
        <w:rPr>
          <w:sz w:val="28"/>
          <w:szCs w:val="28"/>
        </w:rPr>
        <w:t>Министров Республики Татарстан «</w:t>
      </w:r>
      <w:bookmarkStart w:id="0" w:name="_GoBack"/>
      <w:bookmarkEnd w:id="0"/>
      <w:r w:rsidRPr="000F37EF">
        <w:rPr>
          <w:sz w:val="28"/>
          <w:szCs w:val="28"/>
        </w:rPr>
        <w:t>О создании межведомственной рабочей группы по решению вопросов, связанных с выявлением правообладателей ранее учтенных объектов недвижимости, сведения о которых отсутствуют в Едином государственном реестре недвижимости, в целях р</w:t>
      </w:r>
      <w:r>
        <w:rPr>
          <w:sz w:val="28"/>
          <w:szCs w:val="28"/>
        </w:rPr>
        <w:t>асширения налогооблагаемой базы».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37EF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F26BE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40</cp:revision>
  <dcterms:created xsi:type="dcterms:W3CDTF">2021-07-07T11:18:00Z</dcterms:created>
  <dcterms:modified xsi:type="dcterms:W3CDTF">2022-06-28T10:35:00Z</dcterms:modified>
</cp:coreProperties>
</file>