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9F36E6" w:rsidRPr="009F36E6">
        <w:rPr>
          <w:sz w:val="28"/>
          <w:szCs w:val="28"/>
        </w:rPr>
        <w:t xml:space="preserve"> </w:t>
      </w:r>
      <w:r w:rsidR="00795241" w:rsidRPr="00795241">
        <w:rPr>
          <w:sz w:val="28"/>
          <w:szCs w:val="28"/>
        </w:rPr>
        <w:t xml:space="preserve">приказа </w:t>
      </w:r>
      <w:proofErr w:type="spellStart"/>
      <w:r w:rsidR="00795241" w:rsidRPr="00795241">
        <w:rPr>
          <w:sz w:val="28"/>
          <w:szCs w:val="28"/>
        </w:rPr>
        <w:t>Минзем</w:t>
      </w:r>
      <w:r w:rsidR="00795241">
        <w:rPr>
          <w:sz w:val="28"/>
          <w:szCs w:val="28"/>
        </w:rPr>
        <w:t>имущества</w:t>
      </w:r>
      <w:proofErr w:type="spellEnd"/>
      <w:r w:rsidR="00795241">
        <w:rPr>
          <w:sz w:val="28"/>
          <w:szCs w:val="28"/>
        </w:rPr>
        <w:t xml:space="preserve"> Республики Татарстан «</w:t>
      </w:r>
      <w:r w:rsidR="00795241" w:rsidRPr="00795241">
        <w:rPr>
          <w:sz w:val="28"/>
          <w:szCs w:val="28"/>
        </w:rPr>
        <w:t>Об утверждении Административного регламента предоставления государственной услуги по отнесению земель или земельных участков к определенной категории или перевод таких земель или земельных участков из од</w:t>
      </w:r>
      <w:r w:rsidR="00795241">
        <w:rPr>
          <w:sz w:val="28"/>
          <w:szCs w:val="28"/>
        </w:rPr>
        <w:t>ной категории в другую».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>
      <w:bookmarkStart w:id="0" w:name="_GoBack"/>
      <w:bookmarkEnd w:id="0"/>
    </w:p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AC4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38</cp:revision>
  <dcterms:created xsi:type="dcterms:W3CDTF">2021-07-07T11:18:00Z</dcterms:created>
  <dcterms:modified xsi:type="dcterms:W3CDTF">2022-06-14T11:23:00Z</dcterms:modified>
</cp:coreProperties>
</file>