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5E44BA" w:rsidRPr="005E44BA">
        <w:rPr>
          <w:bCs/>
          <w:color w:val="000000"/>
          <w:sz w:val="28"/>
          <w:szCs w:val="28"/>
        </w:rPr>
        <w:t>О внесении изменения в перечень должностей государственной гражданской службы Республики Татарстан в Министерстве юстиции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</w:t>
      </w:r>
      <w:proofErr w:type="gramEnd"/>
      <w:r w:rsidR="005E44BA" w:rsidRPr="005E44BA">
        <w:rPr>
          <w:bCs/>
          <w:color w:val="000000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детей, утвержденный приказом Министерства юстиции Республики Татарстан от 11.03.2015 № 01-02/170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98</cp:revision>
  <dcterms:created xsi:type="dcterms:W3CDTF">2020-04-22T12:12:00Z</dcterms:created>
  <dcterms:modified xsi:type="dcterms:W3CDTF">2022-05-04T06:43:00Z</dcterms:modified>
</cp:coreProperties>
</file>