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DF08BE" w:rsidRPr="00DF08BE">
        <w:rPr>
          <w:sz w:val="28"/>
          <w:szCs w:val="28"/>
        </w:rPr>
        <w:t xml:space="preserve"> </w:t>
      </w:r>
      <w:r w:rsidR="00803DC2">
        <w:rPr>
          <w:sz w:val="28"/>
          <w:szCs w:val="28"/>
        </w:rPr>
        <w:t>п</w:t>
      </w:r>
      <w:r w:rsidR="00803DC2" w:rsidRPr="00803DC2">
        <w:rPr>
          <w:sz w:val="28"/>
          <w:szCs w:val="28"/>
        </w:rPr>
        <w:t>остановления Кабинета М</w:t>
      </w:r>
      <w:r w:rsidR="00803DC2">
        <w:rPr>
          <w:sz w:val="28"/>
          <w:szCs w:val="28"/>
        </w:rPr>
        <w:t>инистров Республики Татарстан «</w:t>
      </w:r>
      <w:r w:rsidR="00803DC2" w:rsidRPr="00803DC2">
        <w:rPr>
          <w:sz w:val="28"/>
          <w:szCs w:val="28"/>
        </w:rPr>
        <w:t>О внесении изменений в Положение о Реестре государственной собственности Республики Татарстан, утвержденное постановлением Кабинета Министров Республики Татарстан от 30.08.2014 № 628 «Об утверждении Положения о Реестре государственной собственности Республики Татарстан»</w:t>
      </w:r>
      <w:r w:rsidR="00803DC2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03DC2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336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49</cp:revision>
  <dcterms:created xsi:type="dcterms:W3CDTF">2021-07-07T11:18:00Z</dcterms:created>
  <dcterms:modified xsi:type="dcterms:W3CDTF">2022-02-01T11:35:00Z</dcterms:modified>
</cp:coreProperties>
</file>