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постановления </w:t>
      </w:r>
      <w:r w:rsidR="005575AA" w:rsidRPr="005575AA">
        <w:rPr>
          <w:rStyle w:val="pt-a0"/>
          <w:bCs/>
          <w:color w:val="000000"/>
          <w:sz w:val="28"/>
          <w:szCs w:val="28"/>
        </w:rPr>
        <w:t xml:space="preserve">Кабинета Министров Республики Татарстан </w:t>
      </w:r>
      <w:r w:rsidR="005575AA">
        <w:rPr>
          <w:rStyle w:val="pt-a0"/>
          <w:bCs/>
          <w:color w:val="000000"/>
          <w:sz w:val="28"/>
          <w:szCs w:val="28"/>
        </w:rPr>
        <w:t>«</w:t>
      </w:r>
      <w:r w:rsidR="005A247E" w:rsidRPr="005A247E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</w:t>
      </w:r>
      <w:r w:rsidR="00D04A82">
        <w:rPr>
          <w:rStyle w:val="pt-a0"/>
          <w:bCs/>
          <w:color w:val="000000"/>
          <w:sz w:val="28"/>
          <w:szCs w:val="28"/>
        </w:rPr>
        <w:t xml:space="preserve"> </w:t>
      </w:r>
      <w:r w:rsidR="00D04A82" w:rsidRPr="00D04A82">
        <w:rPr>
          <w:rStyle w:val="pt-a0"/>
          <w:bCs/>
          <w:color w:val="000000"/>
          <w:sz w:val="28"/>
          <w:szCs w:val="28"/>
        </w:rPr>
        <w:t>19.04.2002 № 217 «Об утверждении Положения об охранной зоне Волжско-Камского государственного природного биосферного заповедника»</w:t>
      </w:r>
      <w:r w:rsidR="005A247E" w:rsidRPr="005A247E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FBCC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18</cp:revision>
  <dcterms:created xsi:type="dcterms:W3CDTF">2021-07-22T13:03:00Z</dcterms:created>
  <dcterms:modified xsi:type="dcterms:W3CDTF">2022-01-28T06:32:00Z</dcterms:modified>
</cp:coreProperties>
</file>