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8664D5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B10D62">
        <w:rPr>
          <w:sz w:val="28"/>
          <w:szCs w:val="28"/>
        </w:rPr>
        <w:t xml:space="preserve"> приказа «</w:t>
      </w:r>
      <w:r w:rsidR="00B10D62" w:rsidRPr="00B10D62">
        <w:rPr>
          <w:sz w:val="28"/>
          <w:szCs w:val="28"/>
        </w:rPr>
        <w:t>О внесении изменений в приказ Министерства земельных и имущественных отношений Республики Та</w:t>
      </w:r>
      <w:r w:rsidR="00B10D62">
        <w:rPr>
          <w:sz w:val="28"/>
          <w:szCs w:val="28"/>
        </w:rPr>
        <w:t>тарстан от 24.06.2021 № 350-пр «</w:t>
      </w:r>
      <w:r w:rsidR="00B10D62" w:rsidRPr="00B10D62">
        <w:rPr>
          <w:sz w:val="28"/>
          <w:szCs w:val="28"/>
        </w:rPr>
        <w:t>Об утверждении Административного регламента предоставления государственной услуги по отнесению земель или земельных участков, находящихся в собственности Республики Татарстан, к определенной категории или перевод таких земель или земельных участ</w:t>
      </w:r>
      <w:r w:rsidR="00B10D62">
        <w:rPr>
          <w:sz w:val="28"/>
          <w:szCs w:val="28"/>
        </w:rPr>
        <w:t>ков из одной категории в другую».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752E5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11CCA"/>
    <w:rsid w:val="008246C7"/>
    <w:rsid w:val="008529A6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0D62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AFE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50</cp:revision>
  <dcterms:created xsi:type="dcterms:W3CDTF">2021-07-07T11:18:00Z</dcterms:created>
  <dcterms:modified xsi:type="dcterms:W3CDTF">2021-11-23T11:42:00Z</dcterms:modified>
</cp:coreProperties>
</file>