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A24490">
        <w:rPr>
          <w:rStyle w:val="pt-a0"/>
          <w:b/>
          <w:bCs/>
          <w:color w:val="000000"/>
          <w:sz w:val="28"/>
          <w:szCs w:val="28"/>
        </w:rPr>
        <w:t xml:space="preserve">  </w:t>
      </w:r>
      <w:r w:rsidR="009C4DCE">
        <w:rPr>
          <w:rStyle w:val="pt-a0"/>
          <w:b/>
          <w:bCs/>
          <w:color w:val="000000"/>
          <w:sz w:val="28"/>
          <w:szCs w:val="28"/>
        </w:rPr>
        <w:t>10/2</w:t>
      </w:r>
      <w:r w:rsidR="008877F2">
        <w:rPr>
          <w:rStyle w:val="pt-a0"/>
          <w:b/>
          <w:bCs/>
          <w:color w:val="000000"/>
          <w:sz w:val="28"/>
          <w:szCs w:val="28"/>
        </w:rPr>
        <w:t>2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8877F2" w:rsidRDefault="008877F2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877F2">
        <w:rPr>
          <w:color w:val="000000"/>
          <w:sz w:val="28"/>
          <w:szCs w:val="28"/>
        </w:rPr>
        <w:t xml:space="preserve">О внесении изменения в Порядок предоставления из бюджета Республики Татарстан грантов на государственную поддержку научных исследований и разработок в области агропромышленного комплекса бюджетным и автономным учреждениям, утвержденный  постановлением Кабинета Министров Республики Татарстан от 14.07.2021   № 572 «О мерах </w:t>
      </w:r>
      <w:proofErr w:type="spellStart"/>
      <w:r w:rsidRPr="008877F2">
        <w:rPr>
          <w:color w:val="000000"/>
          <w:sz w:val="28"/>
          <w:szCs w:val="28"/>
        </w:rPr>
        <w:t>грантовой</w:t>
      </w:r>
      <w:proofErr w:type="spellEnd"/>
      <w:r w:rsidRPr="008877F2">
        <w:rPr>
          <w:color w:val="000000"/>
          <w:sz w:val="28"/>
          <w:szCs w:val="28"/>
        </w:rPr>
        <w:t xml:space="preserve"> поддержки агропромышленного комплекса»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34A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4FFE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5C00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BB7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0071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70A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C68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0009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3EA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877F2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487A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4DCE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4490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284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CF55A9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C7175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4FB4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058A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6A21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5CBC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29B7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2021-10-13T04:22:00Z</dcterms:created>
  <dcterms:modified xsi:type="dcterms:W3CDTF">2021-10-13T04:22:00Z</dcterms:modified>
</cp:coreProperties>
</file>