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933A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BD2136">
        <w:rPr>
          <w:rStyle w:val="pt-a0"/>
          <w:bCs/>
          <w:color w:val="000000"/>
          <w:sz w:val="28"/>
          <w:szCs w:val="28"/>
        </w:rPr>
        <w:t>У</w:t>
      </w:r>
      <w:r w:rsidR="00BD2136" w:rsidRPr="00BD2136">
        <w:rPr>
          <w:rStyle w:val="pt-a0"/>
          <w:bCs/>
          <w:color w:val="000000"/>
          <w:sz w:val="28"/>
          <w:szCs w:val="28"/>
        </w:rPr>
        <w:t>каза П</w:t>
      </w:r>
      <w:r w:rsidR="00BD2136">
        <w:rPr>
          <w:rStyle w:val="pt-a0"/>
          <w:bCs/>
          <w:color w:val="000000"/>
          <w:sz w:val="28"/>
          <w:szCs w:val="28"/>
        </w:rPr>
        <w:t>резидента Республики Татарстан «</w:t>
      </w:r>
      <w:r w:rsidR="00BD2136" w:rsidRPr="00BD2136">
        <w:rPr>
          <w:rStyle w:val="pt-a0"/>
          <w:bCs/>
          <w:color w:val="000000"/>
          <w:sz w:val="28"/>
          <w:szCs w:val="28"/>
        </w:rPr>
        <w:t>О внесении изменений в ограничения охоты в охотничьих угодьях на территории Республики Татарстан, за исключением особо охраняемых природных т</w:t>
      </w:r>
      <w:r w:rsidR="00BD2136">
        <w:rPr>
          <w:rStyle w:val="pt-a0"/>
          <w:bCs/>
          <w:color w:val="000000"/>
          <w:sz w:val="28"/>
          <w:szCs w:val="28"/>
        </w:rPr>
        <w:t>ерриторий федерального значения»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3</cp:revision>
  <dcterms:created xsi:type="dcterms:W3CDTF">2021-07-22T13:03:00Z</dcterms:created>
  <dcterms:modified xsi:type="dcterms:W3CDTF">2021-10-07T14:09:00Z</dcterms:modified>
</cp:coreProperties>
</file>