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933A8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D13E9" w:rsidRPr="003D13E9">
        <w:rPr>
          <w:rStyle w:val="pt-a0"/>
          <w:bCs/>
          <w:color w:val="000000"/>
          <w:sz w:val="28"/>
          <w:szCs w:val="28"/>
        </w:rPr>
        <w:t>проект</w:t>
      </w:r>
      <w:r w:rsidR="003D13E9">
        <w:rPr>
          <w:rStyle w:val="pt-a0"/>
          <w:bCs/>
          <w:color w:val="000000"/>
          <w:sz w:val="28"/>
          <w:szCs w:val="28"/>
        </w:rPr>
        <w:t>а</w:t>
      </w:r>
      <w:r w:rsidR="003D13E9" w:rsidRPr="003D13E9">
        <w:rPr>
          <w:rStyle w:val="pt-a0"/>
          <w:bCs/>
          <w:color w:val="000000"/>
          <w:sz w:val="28"/>
          <w:szCs w:val="28"/>
        </w:rPr>
        <w:t xml:space="preserve"> </w:t>
      </w:r>
      <w:r w:rsidR="00AC7E03" w:rsidRPr="00AC7E03">
        <w:rPr>
          <w:rStyle w:val="pt-a0"/>
          <w:bCs/>
          <w:color w:val="000000"/>
          <w:sz w:val="28"/>
          <w:szCs w:val="28"/>
        </w:rPr>
        <w:t>приказа Государственного комитета Республики Татар</w:t>
      </w:r>
      <w:r w:rsidR="00AC7E03">
        <w:rPr>
          <w:rStyle w:val="pt-a0"/>
          <w:bCs/>
          <w:color w:val="000000"/>
          <w:sz w:val="28"/>
          <w:szCs w:val="28"/>
        </w:rPr>
        <w:t>стан по биологическим ресурсам «</w:t>
      </w:r>
      <w:r w:rsidR="00AC7E03" w:rsidRPr="00AC7E03">
        <w:rPr>
          <w:rStyle w:val="pt-a0"/>
          <w:bCs/>
          <w:color w:val="000000"/>
          <w:sz w:val="28"/>
          <w:szCs w:val="28"/>
        </w:rPr>
        <w:t xml:space="preserve">О внесении изменений в приказ Государственного комитета Республики Татарстан по биологическим </w:t>
      </w:r>
      <w:r w:rsidR="00AC7E03">
        <w:rPr>
          <w:rStyle w:val="pt-a0"/>
          <w:bCs/>
          <w:color w:val="000000"/>
          <w:sz w:val="28"/>
          <w:szCs w:val="28"/>
        </w:rPr>
        <w:t>ресурсам от 11.11.2020 №345-од «</w:t>
      </w:r>
      <w:r w:rsidR="00AC7E03" w:rsidRPr="00AC7E03">
        <w:rPr>
          <w:rStyle w:val="pt-a0"/>
          <w:bCs/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значения(за исключением населенных пунктов, указанных в статье 3</w:t>
      </w:r>
      <w:r w:rsidR="00AC7E03">
        <w:rPr>
          <w:rStyle w:val="pt-a0"/>
          <w:bCs/>
          <w:color w:val="000000"/>
          <w:sz w:val="28"/>
          <w:szCs w:val="28"/>
        </w:rPr>
        <w:t>.</w:t>
      </w:r>
      <w:r w:rsidR="00AC7E03" w:rsidRPr="00AC7E03">
        <w:rPr>
          <w:rStyle w:val="pt-a0"/>
          <w:bCs/>
          <w:color w:val="000000"/>
          <w:sz w:val="28"/>
          <w:szCs w:val="28"/>
        </w:rPr>
        <w:t>1 Федерального закона от 14 марта 1995 года № 33-ФЗ «Об особо охр</w:t>
      </w:r>
      <w:r w:rsidR="00AC7E03">
        <w:rPr>
          <w:rStyle w:val="pt-a0"/>
          <w:bCs/>
          <w:color w:val="000000"/>
          <w:sz w:val="28"/>
          <w:szCs w:val="28"/>
        </w:rPr>
        <w:t>аняемых природных территориях»)»</w:t>
      </w:r>
    </w:p>
    <w:p w:rsidR="00AC7E03" w:rsidRPr="00825E8C" w:rsidRDefault="00AC7E03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81320"/>
    <w:rsid w:val="0029650F"/>
    <w:rsid w:val="002B624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719C3"/>
    <w:rsid w:val="00871CA6"/>
    <w:rsid w:val="008972D1"/>
    <w:rsid w:val="008E1620"/>
    <w:rsid w:val="008F4C5E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AC7E03"/>
    <w:rsid w:val="00B31B20"/>
    <w:rsid w:val="00B83903"/>
    <w:rsid w:val="00B848B9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D</cp:lastModifiedBy>
  <cp:revision>4</cp:revision>
  <dcterms:created xsi:type="dcterms:W3CDTF">2021-07-22T13:03:00Z</dcterms:created>
  <dcterms:modified xsi:type="dcterms:W3CDTF">2021-10-07T14:13:00Z</dcterms:modified>
</cp:coreProperties>
</file>