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363ABA" w:rsidRDefault="00FE151E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363AB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363ABA" w:rsidRDefault="00FE151E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63AB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363ABA">
        <w:rPr>
          <w:b/>
          <w:sz w:val="28"/>
          <w:szCs w:val="28"/>
        </w:rPr>
        <w:t>независимой антикоррупционной экспертизы</w:t>
      </w:r>
    </w:p>
    <w:p w:rsidR="00FE151E" w:rsidRPr="00363ABA" w:rsidRDefault="00FE151E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363ABA">
        <w:rPr>
          <w:b/>
          <w:sz w:val="28"/>
          <w:szCs w:val="28"/>
        </w:rPr>
        <w:t xml:space="preserve">и (или) общественного обсуждения </w:t>
      </w:r>
      <w:r w:rsidRPr="00363AB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396479" w:rsidRPr="00396479" w:rsidRDefault="00396479" w:rsidP="00396479">
      <w:pPr>
        <w:widowControl w:val="0"/>
        <w:autoSpaceDE w:val="0"/>
        <w:autoSpaceDN w:val="0"/>
        <w:spacing w:line="288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96479">
        <w:rPr>
          <w:rFonts w:ascii="Times New Roman" w:hAnsi="Times New Roman"/>
          <w:b/>
          <w:sz w:val="28"/>
          <w:szCs w:val="28"/>
        </w:rPr>
        <w:t>постановления Кабинета Министров Республики Татарстан «О признании утратившим силу постановления Кабинета Министров Республики Татарстан от 20.02.2006 № 63 «О Порядке заключения соглашений между Министерством финансов Республики Татарстан и органами местного самоуправления муниципальных образований Рес</w:t>
      </w:r>
      <w:bookmarkStart w:id="0" w:name="_GoBack"/>
      <w:bookmarkEnd w:id="0"/>
      <w:r w:rsidRPr="00396479">
        <w:rPr>
          <w:rFonts w:ascii="Times New Roman" w:hAnsi="Times New Roman"/>
          <w:b/>
          <w:sz w:val="28"/>
          <w:szCs w:val="28"/>
        </w:rPr>
        <w:t>публики Татарстан о мерах по повышению эффективности использования бюджетных средств и увеличению налоговых и неналоговых доходов местных бюджетов»</w:t>
      </w:r>
    </w:p>
    <w:p w:rsidR="00363ABA" w:rsidRDefault="00363ABA" w:rsidP="00E8672A">
      <w:pPr>
        <w:spacing w:after="1" w:line="280" w:lineRule="atLeast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A5D" w:rsidRDefault="00C00A5D">
      <w:r>
        <w:separator/>
      </w:r>
    </w:p>
  </w:endnote>
  <w:endnote w:type="continuationSeparator" w:id="0">
    <w:p w:rsidR="00C00A5D" w:rsidRDefault="00C0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A5D" w:rsidRDefault="00C00A5D">
      <w:r>
        <w:separator/>
      </w:r>
    </w:p>
  </w:footnote>
  <w:footnote w:type="continuationSeparator" w:id="0">
    <w:p w:rsidR="00C00A5D" w:rsidRDefault="00C0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04BDB"/>
    <w:rsid w:val="00105455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46A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63ABA"/>
    <w:rsid w:val="0037621A"/>
    <w:rsid w:val="00396479"/>
    <w:rsid w:val="004067E8"/>
    <w:rsid w:val="00430F94"/>
    <w:rsid w:val="00447831"/>
    <w:rsid w:val="004D5CAA"/>
    <w:rsid w:val="004E40E8"/>
    <w:rsid w:val="0052460B"/>
    <w:rsid w:val="00532E81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77EF8"/>
    <w:rsid w:val="006A2552"/>
    <w:rsid w:val="006A5C18"/>
    <w:rsid w:val="006B4C8C"/>
    <w:rsid w:val="006C76BC"/>
    <w:rsid w:val="00720D64"/>
    <w:rsid w:val="00736F40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24C53"/>
    <w:rsid w:val="00B312BF"/>
    <w:rsid w:val="00B70A85"/>
    <w:rsid w:val="00B8787A"/>
    <w:rsid w:val="00BB53A6"/>
    <w:rsid w:val="00BB6524"/>
    <w:rsid w:val="00BC5DE2"/>
    <w:rsid w:val="00BD0137"/>
    <w:rsid w:val="00BE12A3"/>
    <w:rsid w:val="00BF68DB"/>
    <w:rsid w:val="00BF7CFA"/>
    <w:rsid w:val="00C00A5D"/>
    <w:rsid w:val="00C15170"/>
    <w:rsid w:val="00C43450"/>
    <w:rsid w:val="00C5512D"/>
    <w:rsid w:val="00C6610D"/>
    <w:rsid w:val="00CB0B7C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870"/>
    <w:rsid w:val="00DB7E2F"/>
    <w:rsid w:val="00DC671F"/>
    <w:rsid w:val="00DD33E5"/>
    <w:rsid w:val="00E510EC"/>
    <w:rsid w:val="00E86547"/>
    <w:rsid w:val="00E8672A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B59E7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A5454-FCF7-4BEF-AFE9-BF0BA07F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E9A9D-C842-4D33-8B8B-7B9CB23D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 Яруллина Эльмира Равильевна</cp:lastModifiedBy>
  <cp:revision>10</cp:revision>
  <cp:lastPrinted>2019-02-07T07:47:00Z</cp:lastPrinted>
  <dcterms:created xsi:type="dcterms:W3CDTF">2019-02-06T12:13:00Z</dcterms:created>
  <dcterms:modified xsi:type="dcterms:W3CDTF">2021-09-16T07:40:00Z</dcterms:modified>
</cp:coreProperties>
</file>