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21" w:rsidRPr="00454421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45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Сводная информация</w:t>
      </w:r>
    </w:p>
    <w:p w:rsidR="00454421" w:rsidRPr="00454421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итогам </w:t>
      </w:r>
      <w:r w:rsidRPr="0045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независимой антикоррупционной экспертизы</w:t>
      </w:r>
    </w:p>
    <w:p w:rsidR="00E43C69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(или) общественного обсуждения </w:t>
      </w:r>
    </w:p>
    <w:p w:rsidR="00E43C69" w:rsidRDefault="00E43C69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421" w:rsidRPr="00E43C69" w:rsidRDefault="00454421" w:rsidP="00E43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3C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проекта</w:t>
      </w:r>
      <w:r w:rsidR="00E43C69" w:rsidRPr="00E43C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постановления Кабинета Министров Республики Татарстан </w:t>
      </w:r>
    </w:p>
    <w:p w:rsidR="00117CC9" w:rsidRPr="00117CC9" w:rsidRDefault="00117CC9" w:rsidP="00117CC9">
      <w:pPr>
        <w:tabs>
          <w:tab w:val="left" w:pos="48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7CC9">
        <w:rPr>
          <w:rFonts w:ascii="Times New Roman" w:hAnsi="Times New Roman" w:cs="Times New Roman"/>
          <w:sz w:val="28"/>
          <w:szCs w:val="28"/>
        </w:rPr>
        <w:t xml:space="preserve">«О внесении изменений в Порядок предоставления субвенций бюджетам муниципальных образований Республики Татарстан из бюджета Республики Татарстан на осуществление отдельных государственных полномочий в сфере обеспечения равной доступности услуг общественного транспорта на территории Республики Татарстан для отдельных категорий граждан, утвержденный постановлением Кабинета Министров Республики Татарстан от 20.03.2020 № 210 «Об утверждении Порядка предоставления субвенций бюджетам муниципальных образований Республики Татарстан из бюджета Республики Татарстан на осуществление отдельных государственных полномочий в сфере обеспечения равной доступности услуг общественного транспорта на территории Республики Татарстан </w:t>
      </w:r>
    </w:p>
    <w:p w:rsidR="00117CC9" w:rsidRPr="00117CC9" w:rsidRDefault="00117CC9" w:rsidP="00117CC9">
      <w:pPr>
        <w:tabs>
          <w:tab w:val="left" w:pos="48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7CC9">
        <w:rPr>
          <w:rFonts w:ascii="Times New Roman" w:hAnsi="Times New Roman" w:cs="Times New Roman"/>
          <w:sz w:val="28"/>
          <w:szCs w:val="28"/>
        </w:rPr>
        <w:t>для отдельных категорий граждан»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"/>
        <w:gridCol w:w="2463"/>
        <w:gridCol w:w="3288"/>
        <w:gridCol w:w="1649"/>
        <w:gridCol w:w="1519"/>
      </w:tblGrid>
      <w:tr w:rsidR="00454421" w:rsidRPr="00454421" w:rsidTr="00AB5A6A">
        <w:tc>
          <w:tcPr>
            <w:tcW w:w="10421" w:type="dxa"/>
            <w:gridSpan w:val="5"/>
          </w:tcPr>
          <w:p w:rsidR="00454421" w:rsidRPr="00454421" w:rsidRDefault="00454421" w:rsidP="00454421">
            <w:pPr>
              <w:shd w:val="clear" w:color="auto" w:fill="FFFFFF"/>
              <w:spacing w:before="120" w:after="12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Независимая антикоррупционная экспертиза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vAlign w:val="center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(Ф.И.О. (последнее – </w:t>
            </w:r>
            <w:r w:rsidR="00E43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 наличии) / реквизиты распо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ряжения об аккредитации)</w:t>
            </w: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3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9" w:type="dxa"/>
            <w:gridSpan w:val="2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10421" w:type="dxa"/>
            <w:gridSpan w:val="5"/>
          </w:tcPr>
          <w:p w:rsidR="00454421" w:rsidRPr="00454421" w:rsidRDefault="00454421" w:rsidP="0045442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Общественное обсуждение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vAlign w:val="center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(последнее – при наличии) / адрес электронной почты)</w:t>
            </w: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3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9" w:type="dxa"/>
            <w:gridSpan w:val="2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поступало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AF7DA5" w:rsidRDefault="00AF7DA5" w:rsidP="00117CC9"/>
    <w:sectPr w:rsidR="00AF7DA5" w:rsidSect="0016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54421"/>
    <w:rsid w:val="00117CC9"/>
    <w:rsid w:val="00160EA5"/>
    <w:rsid w:val="002F4198"/>
    <w:rsid w:val="0032385D"/>
    <w:rsid w:val="00454421"/>
    <w:rsid w:val="005C5F79"/>
    <w:rsid w:val="008113AC"/>
    <w:rsid w:val="00AE4C89"/>
    <w:rsid w:val="00AE72DB"/>
    <w:rsid w:val="00AF7DA5"/>
    <w:rsid w:val="00B0393D"/>
    <w:rsid w:val="00CD32DD"/>
    <w:rsid w:val="00DE47E9"/>
    <w:rsid w:val="00E43C69"/>
    <w:rsid w:val="00E4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Зиганшина Розалия Султановна</dc:creator>
  <cp:lastModifiedBy>Зиганшина Розалия Султановна</cp:lastModifiedBy>
  <cp:revision>11</cp:revision>
  <dcterms:created xsi:type="dcterms:W3CDTF">2017-12-13T06:40:00Z</dcterms:created>
  <dcterms:modified xsi:type="dcterms:W3CDTF">2021-08-03T11:22:00Z</dcterms:modified>
</cp:coreProperties>
</file>