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9866D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9866D9">
        <w:rPr>
          <w:sz w:val="28"/>
          <w:szCs w:val="28"/>
        </w:rPr>
        <w:t>приказа Министерства финансов РТ "Об утверждении Порядка осуществления в Министерстве финансов Республики Татарстан внутреннего финансового аудита"</w:t>
      </w:r>
    </w:p>
    <w:p w:rsidR="009866D9" w:rsidRPr="00825E8C" w:rsidRDefault="009866D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58" w:rsidRDefault="003D7558">
      <w:r>
        <w:separator/>
      </w:r>
    </w:p>
  </w:endnote>
  <w:endnote w:type="continuationSeparator" w:id="0">
    <w:p w:rsidR="003D7558" w:rsidRDefault="003D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58" w:rsidRDefault="003D7558">
      <w:r>
        <w:separator/>
      </w:r>
    </w:p>
  </w:footnote>
  <w:footnote w:type="continuationSeparator" w:id="0">
    <w:p w:rsidR="003D7558" w:rsidRDefault="003D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7558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866D9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05D9-ED5E-4070-864E-6DBEA79E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2021-07-28T11:53:00Z</dcterms:created>
  <dcterms:modified xsi:type="dcterms:W3CDTF">2021-07-28T11:53:00Z</dcterms:modified>
</cp:coreProperties>
</file>